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282" w:rsidRPr="00A914D0" w:rsidRDefault="00BD1282" w:rsidP="00BD1282">
      <w:pPr>
        <w:tabs>
          <w:tab w:val="left" w:pos="7938"/>
        </w:tabs>
        <w:rPr>
          <w:rFonts w:ascii="Arial" w:eastAsia="Batang" w:hAnsi="Arial"/>
          <w:b/>
          <w:sz w:val="24"/>
          <w:szCs w:val="24"/>
        </w:rPr>
      </w:pPr>
      <w:r w:rsidRPr="00A914D0">
        <w:rPr>
          <w:rFonts w:ascii="Arial" w:eastAsia="Batang" w:hAnsi="Arial"/>
          <w:b/>
          <w:sz w:val="24"/>
          <w:szCs w:val="24"/>
        </w:rPr>
        <w:t>3GPP TSG SA Meeting #72</w:t>
      </w:r>
      <w:r w:rsidRPr="00A914D0">
        <w:rPr>
          <w:rFonts w:ascii="Arial" w:eastAsia="Batang" w:hAnsi="Arial"/>
          <w:b/>
          <w:sz w:val="24"/>
          <w:szCs w:val="24"/>
        </w:rPr>
        <w:tab/>
        <w:t>TD SP-160</w:t>
      </w:r>
      <w:r w:rsidR="005E51CB">
        <w:rPr>
          <w:rFonts w:ascii="Arial" w:eastAsia="Batang" w:hAnsi="Arial"/>
          <w:b/>
          <w:sz w:val="24"/>
          <w:szCs w:val="24"/>
        </w:rPr>
        <w:t>272</w:t>
      </w:r>
    </w:p>
    <w:p w:rsidR="00BD1282" w:rsidRPr="00A914D0" w:rsidRDefault="00BD1282" w:rsidP="00BD1282">
      <w:pPr>
        <w:pStyle w:val="Heading2"/>
        <w:pBdr>
          <w:bottom w:val="single" w:sz="4" w:space="1" w:color="auto"/>
        </w:pBdr>
        <w:tabs>
          <w:tab w:val="right" w:pos="9639"/>
        </w:tabs>
        <w:rPr>
          <w:b/>
          <w:i/>
          <w:sz w:val="24"/>
          <w:szCs w:val="24"/>
          <w:lang w:val="en-US"/>
        </w:rPr>
      </w:pPr>
      <w:r w:rsidRPr="00A914D0">
        <w:rPr>
          <w:b/>
          <w:sz w:val="24"/>
          <w:szCs w:val="24"/>
          <w:lang w:val="en-US"/>
        </w:rPr>
        <w:t>Busan, Republic of Korea, 15-17 June 2016</w:t>
      </w:r>
      <w:r w:rsidRPr="00A914D0">
        <w:rPr>
          <w:b/>
          <w:sz w:val="24"/>
          <w:szCs w:val="24"/>
          <w:lang w:val="en-US"/>
        </w:rPr>
        <w:tab/>
        <w:t>Agenda Item: 16</w:t>
      </w:r>
    </w:p>
    <w:p w:rsidR="00BD1282" w:rsidRPr="00BD1282" w:rsidRDefault="00BD1282" w:rsidP="00AE25BF">
      <w:pPr>
        <w:pStyle w:val="CRCoverPage"/>
        <w:tabs>
          <w:tab w:val="right" w:pos="9639"/>
        </w:tabs>
        <w:spacing w:after="0"/>
        <w:rPr>
          <w:b/>
          <w:noProof/>
          <w:sz w:val="24"/>
          <w:lang w:val="en-US"/>
        </w:rPr>
      </w:pPr>
    </w:p>
    <w:p w:rsidR="00AE25BF" w:rsidRPr="00BA3A53" w:rsidRDefault="00AE25BF" w:rsidP="00AE25BF">
      <w:pPr>
        <w:pStyle w:val="CRCoverPage"/>
        <w:tabs>
          <w:tab w:val="right" w:pos="9639"/>
        </w:tabs>
        <w:spacing w:after="0"/>
        <w:rPr>
          <w:b/>
          <w:noProof/>
          <w:sz w:val="28"/>
        </w:rPr>
      </w:pPr>
      <w:r>
        <w:rPr>
          <w:b/>
          <w:noProof/>
          <w:sz w:val="24"/>
        </w:rPr>
        <w:t>3GPP TSG</w:t>
      </w:r>
      <w:r w:rsidR="00DE58F3">
        <w:rPr>
          <w:b/>
          <w:noProof/>
          <w:sz w:val="24"/>
        </w:rPr>
        <w:t xml:space="preserve"> SA </w:t>
      </w:r>
      <w:r>
        <w:rPr>
          <w:b/>
          <w:noProof/>
          <w:sz w:val="24"/>
        </w:rPr>
        <w:t>WG</w:t>
      </w:r>
      <w:r w:rsidR="00DE58F3">
        <w:rPr>
          <w:b/>
          <w:noProof/>
          <w:sz w:val="24"/>
        </w:rPr>
        <w:t>4</w:t>
      </w:r>
      <w:r>
        <w:rPr>
          <w:b/>
          <w:noProof/>
          <w:sz w:val="24"/>
        </w:rPr>
        <w:t xml:space="preserve"> Meeting #</w:t>
      </w:r>
      <w:r w:rsidR="00DE58F3">
        <w:rPr>
          <w:b/>
          <w:noProof/>
          <w:sz w:val="24"/>
        </w:rPr>
        <w:t>8</w:t>
      </w:r>
      <w:r w:rsidR="00AC684B">
        <w:rPr>
          <w:b/>
          <w:noProof/>
          <w:sz w:val="24"/>
        </w:rPr>
        <w:t>8</w:t>
      </w:r>
      <w:r>
        <w:rPr>
          <w:b/>
          <w:i/>
          <w:noProof/>
          <w:sz w:val="24"/>
        </w:rPr>
        <w:t xml:space="preserve"> </w:t>
      </w:r>
      <w:r>
        <w:rPr>
          <w:b/>
          <w:i/>
          <w:noProof/>
          <w:sz w:val="28"/>
        </w:rPr>
        <w:tab/>
      </w:r>
      <w:r w:rsidR="00862C3B">
        <w:rPr>
          <w:b/>
          <w:i/>
          <w:noProof/>
          <w:sz w:val="28"/>
        </w:rPr>
        <w:t>S4-</w:t>
      </w:r>
      <w:r w:rsidR="00B26B54">
        <w:rPr>
          <w:b/>
          <w:i/>
          <w:noProof/>
          <w:sz w:val="28"/>
        </w:rPr>
        <w:t>16</w:t>
      </w:r>
      <w:r w:rsidR="00A70BDB">
        <w:rPr>
          <w:b/>
          <w:i/>
          <w:noProof/>
          <w:sz w:val="28"/>
        </w:rPr>
        <w:t>0</w:t>
      </w:r>
      <w:r w:rsidR="00656D2D">
        <w:rPr>
          <w:b/>
          <w:i/>
          <w:noProof/>
          <w:sz w:val="28"/>
        </w:rPr>
        <w:t>559</w:t>
      </w:r>
    </w:p>
    <w:p w:rsidR="00AE25BF" w:rsidRDefault="00AC684B" w:rsidP="00AE25BF">
      <w:pPr>
        <w:pStyle w:val="CRCoverPage"/>
        <w:tabs>
          <w:tab w:val="left" w:pos="7655"/>
        </w:tabs>
        <w:spacing w:after="0"/>
        <w:outlineLvl w:val="0"/>
        <w:rPr>
          <w:b/>
          <w:noProof/>
          <w:sz w:val="24"/>
        </w:rPr>
      </w:pPr>
      <w:r>
        <w:rPr>
          <w:b/>
          <w:noProof/>
          <w:sz w:val="24"/>
          <w:lang w:val="en-US"/>
        </w:rPr>
        <w:t>18-22, April</w:t>
      </w:r>
      <w:r w:rsidR="00A72CAD">
        <w:rPr>
          <w:b/>
          <w:noProof/>
          <w:sz w:val="24"/>
          <w:lang w:val="en-US"/>
        </w:rPr>
        <w:t>, 2016</w:t>
      </w:r>
      <w:r>
        <w:rPr>
          <w:b/>
          <w:noProof/>
          <w:sz w:val="24"/>
          <w:lang w:val="en-US"/>
        </w:rPr>
        <w:t xml:space="preserve"> Memphis, TN, USA</w:t>
      </w:r>
      <w:r w:rsidR="00877409">
        <w:rPr>
          <w:b/>
          <w:noProof/>
          <w:sz w:val="24"/>
        </w:rPr>
        <w:t xml:space="preserve">                              </w:t>
      </w:r>
      <w:r>
        <w:rPr>
          <w:b/>
          <w:noProof/>
          <w:sz w:val="24"/>
        </w:rPr>
        <w:t xml:space="preserve">                </w:t>
      </w:r>
      <w:r w:rsidR="00877409">
        <w:rPr>
          <w:b/>
          <w:noProof/>
          <w:sz w:val="24"/>
        </w:rPr>
        <w:t>Update to</w:t>
      </w:r>
      <w:r w:rsidR="00D1229D">
        <w:rPr>
          <w:b/>
          <w:noProof/>
          <w:sz w:val="24"/>
        </w:rPr>
        <w:t xml:space="preserve"> S4-160528</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436A7">
        <w:rPr>
          <w:rFonts w:ascii="Arial" w:eastAsia="Batang" w:hAnsi="Arial"/>
          <w:b/>
          <w:lang w:val="en-US" w:eastAsia="zh-CN"/>
        </w:rPr>
        <w:t xml:space="preserve">Qualcomm </w:t>
      </w:r>
      <w:r w:rsidR="00A436A7" w:rsidRPr="00734FB7">
        <w:rPr>
          <w:rFonts w:ascii="Arial" w:eastAsia="Batang" w:hAnsi="Arial"/>
          <w:b/>
          <w:lang w:val="en-US" w:eastAsia="zh-CN"/>
        </w:rPr>
        <w:t>Incorporated</w:t>
      </w:r>
      <w:r w:rsidR="003B6640">
        <w:rPr>
          <w:rFonts w:ascii="Arial" w:eastAsia="Batang" w:hAnsi="Arial"/>
          <w:b/>
          <w:lang w:val="en-US" w:eastAsia="zh-CN"/>
        </w:rPr>
        <w:t>, Ericsson LM</w:t>
      </w:r>
      <w:r w:rsidR="006F5CBF">
        <w:rPr>
          <w:rFonts w:ascii="Arial" w:eastAsia="Batang" w:hAnsi="Arial"/>
          <w:b/>
          <w:lang w:val="en-US" w:eastAsia="zh-CN"/>
        </w:rPr>
        <w:t xml:space="preserve">, Nokia </w:t>
      </w:r>
      <w:r w:rsidR="00372FAE">
        <w:rPr>
          <w:rFonts w:ascii="Arial" w:eastAsia="Batang" w:hAnsi="Arial"/>
          <w:b/>
          <w:lang w:val="en-US" w:eastAsia="zh-CN"/>
        </w:rPr>
        <w:t>Corporation</w:t>
      </w:r>
      <w:r w:rsidR="006F5CBF">
        <w:rPr>
          <w:rFonts w:ascii="Arial" w:eastAsia="Batang" w:hAnsi="Arial"/>
          <w:b/>
          <w:lang w:val="en-US" w:eastAsia="zh-CN"/>
        </w:rPr>
        <w:t>, Telecom Italia</w:t>
      </w:r>
      <w:r w:rsidR="001A6F9C">
        <w:rPr>
          <w:rFonts w:ascii="Arial" w:eastAsia="Batang" w:hAnsi="Arial"/>
          <w:b/>
          <w:lang w:val="en-US" w:eastAsia="zh-CN"/>
        </w:rPr>
        <w:t>, 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E58F3">
        <w:rPr>
          <w:rFonts w:ascii="Arial" w:eastAsia="Batang" w:hAnsi="Arial" w:cs="Arial"/>
          <w:b/>
          <w:lang w:eastAsia="zh-CN"/>
        </w:rPr>
        <w:t xml:space="preserve">Work Item Description on </w:t>
      </w:r>
      <w:r w:rsidR="00A439FD">
        <w:rPr>
          <w:rFonts w:ascii="Arial" w:eastAsia="Batang" w:hAnsi="Arial" w:cs="Arial"/>
          <w:b/>
          <w:lang w:eastAsia="zh-CN"/>
        </w:rPr>
        <w:t xml:space="preserve">Enhancements to </w:t>
      </w:r>
      <w:r w:rsidR="00DE58F3">
        <w:rPr>
          <w:rFonts w:ascii="Arial" w:eastAsia="Batang" w:hAnsi="Arial" w:cs="Arial"/>
          <w:b/>
          <w:lang w:eastAsia="zh-CN"/>
        </w:rPr>
        <w:t>Multi</w:t>
      </w:r>
      <w:r w:rsidR="006C7190">
        <w:rPr>
          <w:rFonts w:ascii="Arial" w:eastAsia="Batang" w:hAnsi="Arial" w:cs="Arial"/>
          <w:b/>
          <w:lang w:eastAsia="zh-CN"/>
        </w:rPr>
        <w:t>-</w:t>
      </w:r>
      <w:r w:rsidR="00DE58F3">
        <w:rPr>
          <w:rFonts w:ascii="Arial" w:eastAsia="Batang" w:hAnsi="Arial" w:cs="Arial"/>
          <w:b/>
          <w:lang w:eastAsia="zh-CN"/>
        </w:rPr>
        <w:t>stream Multiparty Conferencing Media Handling</w:t>
      </w:r>
    </w:p>
    <w:p w:rsidR="00AE25BF" w:rsidRPr="006E5DD5" w:rsidRDefault="00A439FD"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D1282">
        <w:rPr>
          <w:rFonts w:ascii="Arial" w:eastAsia="Batang" w:hAnsi="Arial"/>
          <w:b/>
          <w:lang w:eastAsia="zh-CN"/>
        </w:rPr>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53140">
        <w:rPr>
          <w:rFonts w:ascii="Arial" w:eastAsia="Batang" w:hAnsi="Arial"/>
          <w:b/>
          <w:lang w:eastAsia="zh-CN"/>
        </w:rPr>
        <w:t>1</w:t>
      </w:r>
      <w:r w:rsidR="00A439FD">
        <w:rPr>
          <w:rFonts w:ascii="Arial" w:eastAsia="Batang" w:hAnsi="Arial"/>
          <w:b/>
          <w:lang w:eastAsia="zh-CN"/>
        </w:rPr>
        <w:t>2.10</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439FD">
        <w:t>Enhancements to</w:t>
      </w:r>
      <w:r w:rsidR="006C7190" w:rsidRPr="006C7190">
        <w:t xml:space="preserve"> </w:t>
      </w:r>
      <w:r w:rsidR="00DE58F3" w:rsidRPr="00DE58F3">
        <w:t>Multi</w:t>
      </w:r>
      <w:r w:rsidR="00D53140">
        <w:t>-</w:t>
      </w:r>
      <w:r w:rsidR="00DE58F3" w:rsidRPr="00DE58F3">
        <w:t>stream Multiparty Conferencing Media Handling</w:t>
      </w:r>
    </w:p>
    <w:p w:rsidR="00B078D6" w:rsidRDefault="00E13CB2" w:rsidP="009870A7">
      <w:pPr>
        <w:pStyle w:val="Heading2"/>
        <w:tabs>
          <w:tab w:val="left" w:pos="2552"/>
        </w:tabs>
      </w:pPr>
      <w:r>
        <w:t>A</w:t>
      </w:r>
      <w:r w:rsidR="00B078D6">
        <w:t xml:space="preserve">cronym: </w:t>
      </w:r>
      <w:r w:rsidR="00DE58F3" w:rsidRPr="00D95C07">
        <w:t>MMC</w:t>
      </w:r>
      <w:r w:rsidR="00545D95" w:rsidRPr="00D95C07">
        <w:t>MH</w:t>
      </w:r>
      <w:r w:rsidR="00A439FD">
        <w:t>_Enh</w:t>
      </w:r>
    </w:p>
    <w:p w:rsidR="00B078D6" w:rsidRPr="00B078D6" w:rsidRDefault="00B078D6" w:rsidP="009870A7">
      <w:pPr>
        <w:pStyle w:val="Heading2"/>
        <w:tabs>
          <w:tab w:val="left" w:pos="2552"/>
        </w:tabs>
      </w:pPr>
      <w:r>
        <w:t>Unique identifier</w:t>
      </w:r>
      <w:r w:rsidR="00F41A27">
        <w:t xml:space="preserve">: </w:t>
      </w:r>
      <w:r w:rsidR="00F41A27">
        <w:tab/>
      </w:r>
    </w:p>
    <w:p w:rsidR="008A76FD" w:rsidRDefault="00B03C01" w:rsidP="00FC3B6D">
      <w:pPr>
        <w:ind w:right="-99"/>
      </w:pPr>
      <w:r>
        <w:t xml:space="preserve"> </w:t>
      </w:r>
    </w:p>
    <w:p w:rsidR="008A76FD" w:rsidRDefault="008A76FD" w:rsidP="00656D2D">
      <w:pPr>
        <w:pStyle w:val="Heading2"/>
        <w:numPr>
          <w:ilvl w:val="0"/>
          <w:numId w:val="9"/>
        </w:numPr>
      </w:pPr>
      <w:r>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DE58F3"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DE58F3" w:rsidP="00A10539">
            <w:pPr>
              <w:pStyle w:val="TAC"/>
            </w:pPr>
            <w:r>
              <w:t>X</w:t>
            </w: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636A90" w:rsidP="00A10539">
            <w:pPr>
              <w:pStyle w:val="TAL"/>
            </w:pPr>
            <w:r>
              <w:t>7040</w:t>
            </w:r>
          </w:p>
        </w:tc>
        <w:tc>
          <w:tcPr>
            <w:tcW w:w="3969" w:type="dxa"/>
          </w:tcPr>
          <w:p w:rsidR="004876B9" w:rsidRDefault="00122EF4" w:rsidP="00A10539">
            <w:pPr>
              <w:pStyle w:val="TAL"/>
            </w:pPr>
            <w:r w:rsidRPr="00902BF5">
              <w:t>MTSI-MH</w:t>
            </w:r>
            <w:r w:rsidR="00636A90">
              <w:t>I</w:t>
            </w:r>
          </w:p>
        </w:tc>
        <w:tc>
          <w:tcPr>
            <w:tcW w:w="4536" w:type="dxa"/>
          </w:tcPr>
          <w:p w:rsidR="004876B9" w:rsidRDefault="00122EF4" w:rsidP="00A10539">
            <w:pPr>
              <w:pStyle w:val="TAL"/>
            </w:pPr>
            <w:r>
              <w:t>Base specification for IMS Multimedia Telephony</w:t>
            </w:r>
          </w:p>
        </w:tc>
      </w:tr>
      <w:tr w:rsidR="00A439FD" w:rsidTr="00A36378">
        <w:tc>
          <w:tcPr>
            <w:tcW w:w="1101" w:type="dxa"/>
          </w:tcPr>
          <w:p w:rsidR="00A439FD" w:rsidRDefault="00A439FD" w:rsidP="00A10539">
            <w:pPr>
              <w:pStyle w:val="TAL"/>
            </w:pPr>
            <w:r w:rsidRPr="00A439FD">
              <w:t>660050</w:t>
            </w:r>
          </w:p>
        </w:tc>
        <w:tc>
          <w:tcPr>
            <w:tcW w:w="3969" w:type="dxa"/>
          </w:tcPr>
          <w:p w:rsidR="00A439FD" w:rsidRPr="00902BF5" w:rsidRDefault="00A439FD" w:rsidP="00A10539">
            <w:pPr>
              <w:pStyle w:val="TAL"/>
            </w:pPr>
            <w:r>
              <w:t>MMCMH</w:t>
            </w:r>
          </w:p>
        </w:tc>
        <w:tc>
          <w:tcPr>
            <w:tcW w:w="4536" w:type="dxa"/>
          </w:tcPr>
          <w:p w:rsidR="00A439FD" w:rsidRDefault="00A439FD" w:rsidP="001E1576">
            <w:pPr>
              <w:pStyle w:val="TAL"/>
            </w:pPr>
            <w:r>
              <w:t xml:space="preserve">Original Work Item </w:t>
            </w:r>
            <w:r w:rsidR="001E1576">
              <w:t>i</w:t>
            </w:r>
            <w:r>
              <w:t xml:space="preserve">n which the </w:t>
            </w:r>
            <w:r w:rsidR="001E1576" w:rsidRPr="00DE58F3">
              <w:t>Multi</w:t>
            </w:r>
            <w:r w:rsidR="001E1576">
              <w:t>-</w:t>
            </w:r>
            <w:r w:rsidR="001E1576" w:rsidRPr="00DE58F3">
              <w:t>stream Multiparty Conferencing Media Handling</w:t>
            </w:r>
            <w:r w:rsidR="001E1576" w:rsidDel="001E1576">
              <w:t xml:space="preserve"> </w:t>
            </w:r>
            <w:r w:rsidR="001E1576">
              <w:t xml:space="preserve">was </w:t>
            </w:r>
            <w:r>
              <w:t>developed</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lastRenderedPageBreak/>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r>
      <w:r w:rsidRPr="00692A09">
        <w:t>Justification</w:t>
      </w:r>
    </w:p>
    <w:p w:rsidR="004E03A1" w:rsidRPr="00D9019D" w:rsidRDefault="00B963E5" w:rsidP="00545D95">
      <w:pPr>
        <w:pStyle w:val="BodyText"/>
        <w:rPr>
          <w:i w:val="0"/>
        </w:rPr>
      </w:pPr>
      <w:r>
        <w:rPr>
          <w:i w:val="0"/>
          <w:lang w:val="en-GB"/>
        </w:rPr>
        <w:t xml:space="preserve">Media handling of </w:t>
      </w:r>
      <w:r w:rsidR="00545D95" w:rsidRPr="00545D95">
        <w:rPr>
          <w:i w:val="0"/>
        </w:rPr>
        <w:t>IMS communication service</w:t>
      </w:r>
      <w:r w:rsidR="00545D95">
        <w:rPr>
          <w:i w:val="0"/>
        </w:rPr>
        <w:t>s like voice and video over LTE</w:t>
      </w:r>
      <w:r>
        <w:rPr>
          <w:i w:val="0"/>
        </w:rPr>
        <w:t xml:space="preserve"> are </w:t>
      </w:r>
      <w:r w:rsidR="00545D95">
        <w:rPr>
          <w:i w:val="0"/>
        </w:rPr>
        <w:t>based on 3GPP SA4 TS 26.114</w:t>
      </w:r>
      <w:r>
        <w:rPr>
          <w:i w:val="0"/>
        </w:rPr>
        <w:t xml:space="preserve">. </w:t>
      </w:r>
      <w:r w:rsidR="00545D95">
        <w:rPr>
          <w:i w:val="0"/>
        </w:rPr>
        <w:t xml:space="preserve"> Multimedia Telephony Service over IMS, MTSI, </w:t>
      </w:r>
      <w:r>
        <w:rPr>
          <w:i w:val="0"/>
        </w:rPr>
        <w:t xml:space="preserve">has </w:t>
      </w:r>
      <w:r w:rsidR="00545D95" w:rsidRPr="00545D95">
        <w:rPr>
          <w:i w:val="0"/>
        </w:rPr>
        <w:t xml:space="preserve">a wide device reach. </w:t>
      </w:r>
      <w:r>
        <w:rPr>
          <w:i w:val="0"/>
        </w:rPr>
        <w:t xml:space="preserve">MTSI clients can connect to </w:t>
      </w:r>
      <w:r w:rsidR="00545D95">
        <w:rPr>
          <w:i w:val="0"/>
        </w:rPr>
        <w:t xml:space="preserve">conferencing </w:t>
      </w:r>
      <w:r w:rsidR="00545D95" w:rsidRPr="00545D95">
        <w:rPr>
          <w:i w:val="0"/>
        </w:rPr>
        <w:t>IMS communication services</w:t>
      </w:r>
      <w:r>
        <w:rPr>
          <w:i w:val="0"/>
        </w:rPr>
        <w:t xml:space="preserve">. </w:t>
      </w:r>
      <w:r w:rsidR="00A439FD">
        <w:rPr>
          <w:i w:val="0"/>
        </w:rPr>
        <w:t>The original MMCMH work item</w:t>
      </w:r>
      <w:r w:rsidR="00545D95">
        <w:rPr>
          <w:i w:val="0"/>
        </w:rPr>
        <w:t xml:space="preserve"> specif</w:t>
      </w:r>
      <w:r w:rsidR="00A439FD">
        <w:rPr>
          <w:i w:val="0"/>
        </w:rPr>
        <w:t>ied</w:t>
      </w:r>
      <w:r w:rsidR="00545D95">
        <w:rPr>
          <w:i w:val="0"/>
        </w:rPr>
        <w:t xml:space="preserve"> </w:t>
      </w:r>
      <w:r>
        <w:rPr>
          <w:i w:val="0"/>
        </w:rPr>
        <w:t>an increment to MTSI client specifications</w:t>
      </w:r>
      <w:r w:rsidRPr="00545D95">
        <w:rPr>
          <w:i w:val="0"/>
        </w:rPr>
        <w:t xml:space="preserve"> </w:t>
      </w:r>
      <w:r>
        <w:rPr>
          <w:i w:val="0"/>
        </w:rPr>
        <w:t xml:space="preserve">to </w:t>
      </w:r>
      <w:r w:rsidRPr="00D9019D">
        <w:rPr>
          <w:i w:val="0"/>
        </w:rPr>
        <w:t xml:space="preserve">enable a </w:t>
      </w:r>
      <w:r w:rsidR="00545D95" w:rsidRPr="00D9019D">
        <w:rPr>
          <w:i w:val="0"/>
        </w:rPr>
        <w:t xml:space="preserve">mass market multiparty communication service with </w:t>
      </w:r>
      <w:r w:rsidRPr="00D9019D">
        <w:rPr>
          <w:i w:val="0"/>
        </w:rPr>
        <w:t xml:space="preserve">excellent multiparty user experience and media </w:t>
      </w:r>
      <w:r w:rsidR="00545D95" w:rsidRPr="00D9019D">
        <w:rPr>
          <w:i w:val="0"/>
        </w:rPr>
        <w:t>quality.</w:t>
      </w:r>
      <w:r w:rsidR="00A439FD" w:rsidRPr="00D9019D">
        <w:rPr>
          <w:i w:val="0"/>
        </w:rPr>
        <w:t xml:space="preserve"> </w:t>
      </w:r>
    </w:p>
    <w:p w:rsidR="00853258" w:rsidRPr="00D9019D" w:rsidRDefault="004E03A1" w:rsidP="00545D95">
      <w:pPr>
        <w:pStyle w:val="BodyText"/>
        <w:rPr>
          <w:i w:val="0"/>
        </w:rPr>
      </w:pPr>
      <w:r w:rsidRPr="00D9019D">
        <w:rPr>
          <w:i w:val="0"/>
        </w:rPr>
        <w:t xml:space="preserve">A few performance optimizations </w:t>
      </w:r>
      <w:r w:rsidR="002C3956" w:rsidRPr="00D9019D">
        <w:rPr>
          <w:i w:val="0"/>
        </w:rPr>
        <w:t>covered under</w:t>
      </w:r>
      <w:r w:rsidRPr="00D9019D">
        <w:rPr>
          <w:i w:val="0"/>
        </w:rPr>
        <w:t xml:space="preserve"> the original MMCMH work item </w:t>
      </w:r>
      <w:r w:rsidR="00A932A8" w:rsidRPr="00D9019D">
        <w:rPr>
          <w:i w:val="0"/>
        </w:rPr>
        <w:t xml:space="preserve">(Release 13) </w:t>
      </w:r>
      <w:r w:rsidRPr="00D9019D">
        <w:rPr>
          <w:i w:val="0"/>
        </w:rPr>
        <w:t xml:space="preserve">were found to require additional </w:t>
      </w:r>
      <w:r w:rsidR="007722D1" w:rsidRPr="00D9019D">
        <w:rPr>
          <w:i w:val="0"/>
        </w:rPr>
        <w:t xml:space="preserve">supportive </w:t>
      </w:r>
      <w:r w:rsidRPr="00D9019D">
        <w:rPr>
          <w:i w:val="0"/>
        </w:rPr>
        <w:t>specification</w:t>
      </w:r>
      <w:r w:rsidR="002C3956" w:rsidRPr="00D9019D">
        <w:rPr>
          <w:i w:val="0"/>
        </w:rPr>
        <w:t xml:space="preserve"> work</w:t>
      </w:r>
      <w:r w:rsidRPr="00D9019D">
        <w:rPr>
          <w:i w:val="0"/>
        </w:rPr>
        <w:t xml:space="preserve"> in CT, and </w:t>
      </w:r>
      <w:r w:rsidR="002C3956" w:rsidRPr="00D9019D">
        <w:rPr>
          <w:i w:val="0"/>
        </w:rPr>
        <w:t xml:space="preserve">the </w:t>
      </w:r>
      <w:r w:rsidRPr="00D9019D">
        <w:rPr>
          <w:i w:val="0"/>
        </w:rPr>
        <w:t xml:space="preserve">corresponding work was already initiated </w:t>
      </w:r>
      <w:r w:rsidR="00A932A8" w:rsidRPr="00D9019D">
        <w:rPr>
          <w:i w:val="0"/>
        </w:rPr>
        <w:t xml:space="preserve">in CT </w:t>
      </w:r>
      <w:r w:rsidRPr="00D9019D">
        <w:rPr>
          <w:i w:val="0"/>
        </w:rPr>
        <w:t>for Rel-14</w:t>
      </w:r>
      <w:r w:rsidR="00B75A29" w:rsidRPr="00D9019D">
        <w:rPr>
          <w:i w:val="0"/>
        </w:rPr>
        <w:t xml:space="preserve"> under </w:t>
      </w:r>
      <w:r w:rsidR="00B75A29" w:rsidRPr="00D9019D">
        <w:rPr>
          <w:i w:val="0"/>
          <w:noProof/>
        </w:rPr>
        <w:t>MMCMH-CT</w:t>
      </w:r>
      <w:r w:rsidR="00F42720" w:rsidRPr="00D9019D">
        <w:rPr>
          <w:i w:val="0"/>
          <w:noProof/>
        </w:rPr>
        <w:t xml:space="preserve"> work item</w:t>
      </w:r>
      <w:r w:rsidRPr="00D9019D">
        <w:rPr>
          <w:i w:val="0"/>
        </w:rPr>
        <w:t>.</w:t>
      </w:r>
      <w:r w:rsidR="00D84866" w:rsidRPr="00D9019D">
        <w:rPr>
          <w:i w:val="0"/>
        </w:rPr>
        <w:t xml:space="preserve"> Th</w:t>
      </w:r>
      <w:r w:rsidR="002C3956" w:rsidRPr="00D9019D">
        <w:rPr>
          <w:i w:val="0"/>
        </w:rPr>
        <w:t>ese CT-dependent</w:t>
      </w:r>
      <w:r w:rsidR="00D84866" w:rsidRPr="00D9019D">
        <w:rPr>
          <w:i w:val="0"/>
        </w:rPr>
        <w:t xml:space="preserve"> optimizations </w:t>
      </w:r>
      <w:r w:rsidR="00456C58" w:rsidRPr="00D9019D">
        <w:rPr>
          <w:i w:val="0"/>
        </w:rPr>
        <w:t>will</w:t>
      </w:r>
      <w:r w:rsidR="00853CC2" w:rsidRPr="00D9019D">
        <w:rPr>
          <w:i w:val="0"/>
        </w:rPr>
        <w:t xml:space="preserve"> be removed from TS 26.114 Rel-13 </w:t>
      </w:r>
      <w:r w:rsidR="002C3956" w:rsidRPr="00D9019D">
        <w:rPr>
          <w:i w:val="0"/>
        </w:rPr>
        <w:t xml:space="preserve">and they </w:t>
      </w:r>
      <w:r w:rsidR="00456C58" w:rsidRPr="00D9019D">
        <w:rPr>
          <w:i w:val="0"/>
        </w:rPr>
        <w:t>will have to</w:t>
      </w:r>
      <w:r w:rsidR="002C3956" w:rsidRPr="00D9019D">
        <w:rPr>
          <w:i w:val="0"/>
        </w:rPr>
        <w:t xml:space="preserve"> be reinserted into TS 26.114</w:t>
      </w:r>
      <w:r w:rsidR="0042499D" w:rsidRPr="00D9019D">
        <w:rPr>
          <w:i w:val="0"/>
        </w:rPr>
        <w:t xml:space="preserve"> Rel-14</w:t>
      </w:r>
      <w:r w:rsidR="00107E7A" w:rsidRPr="00D9019D">
        <w:rPr>
          <w:i w:val="0"/>
        </w:rPr>
        <w:t xml:space="preserve"> </w:t>
      </w:r>
      <w:r w:rsidR="0092475E" w:rsidRPr="00D9019D">
        <w:rPr>
          <w:i w:val="0"/>
        </w:rPr>
        <w:t xml:space="preserve">in alignment </w:t>
      </w:r>
      <w:r w:rsidR="00D84866" w:rsidRPr="00D9019D">
        <w:rPr>
          <w:i w:val="0"/>
        </w:rPr>
        <w:t xml:space="preserve">with </w:t>
      </w:r>
      <w:r w:rsidR="0092475E" w:rsidRPr="00D9019D">
        <w:rPr>
          <w:i w:val="0"/>
        </w:rPr>
        <w:t xml:space="preserve">the </w:t>
      </w:r>
      <w:r w:rsidR="00D84866" w:rsidRPr="00D9019D">
        <w:rPr>
          <w:i w:val="0"/>
        </w:rPr>
        <w:t xml:space="preserve">corresponding </w:t>
      </w:r>
      <w:r w:rsidR="00523204" w:rsidRPr="00D9019D">
        <w:rPr>
          <w:i w:val="0"/>
        </w:rPr>
        <w:t xml:space="preserve">supportive </w:t>
      </w:r>
      <w:r w:rsidR="002C3956" w:rsidRPr="00D9019D">
        <w:rPr>
          <w:i w:val="0"/>
        </w:rPr>
        <w:t xml:space="preserve">specification work in </w:t>
      </w:r>
      <w:r w:rsidR="00D84866" w:rsidRPr="00D9019D">
        <w:rPr>
          <w:i w:val="0"/>
        </w:rPr>
        <w:t>C</w:t>
      </w:r>
      <w:r w:rsidR="002C3956" w:rsidRPr="00D9019D">
        <w:rPr>
          <w:i w:val="0"/>
        </w:rPr>
        <w:t>T</w:t>
      </w:r>
      <w:r w:rsidR="003D63B3" w:rsidRPr="00D9019D">
        <w:rPr>
          <w:i w:val="0"/>
        </w:rPr>
        <w:t>.</w:t>
      </w:r>
    </w:p>
    <w:p w:rsidR="00B26B54" w:rsidRPr="00D9019D" w:rsidRDefault="00A439FD" w:rsidP="00545D95">
      <w:pPr>
        <w:pStyle w:val="BodyText"/>
        <w:rPr>
          <w:i w:val="0"/>
        </w:rPr>
      </w:pPr>
      <w:r w:rsidRPr="00D9019D">
        <w:rPr>
          <w:i w:val="0"/>
        </w:rPr>
        <w:t xml:space="preserve">During the development of the MMCMH feature, further potential enhancements were identified that could further improve the service.  </w:t>
      </w:r>
    </w:p>
    <w:p w:rsidR="00B26B54" w:rsidRPr="00D9019D" w:rsidRDefault="00B26B54" w:rsidP="003B3C49">
      <w:r w:rsidRPr="00D9019D">
        <w:t xml:space="preserve">For example, </w:t>
      </w:r>
      <w:r w:rsidR="006B5ACE" w:rsidRPr="00D9019D">
        <w:t>transcoder-free</w:t>
      </w:r>
      <w:r w:rsidR="003D63B3" w:rsidRPr="00D9019D">
        <w:t xml:space="preserve"> M</w:t>
      </w:r>
      <w:r w:rsidRPr="00D9019D">
        <w:t xml:space="preserve">MCMH sessions </w:t>
      </w:r>
      <w:r w:rsidR="00A12DBB" w:rsidRPr="00D9019D">
        <w:t xml:space="preserve">(i.e., sessions where the MRF does not perform transcoding or sessions using only multiple point-to-point links for media distribution) </w:t>
      </w:r>
      <w:r w:rsidRPr="00D9019D">
        <w:t>can have traffic from different sources</w:t>
      </w:r>
      <w:r w:rsidR="006B5ACE" w:rsidRPr="00D9019D">
        <w:t xml:space="preserve"> or codecs</w:t>
      </w:r>
      <w:r w:rsidRPr="00D9019D">
        <w:t xml:space="preserve"> (</w:t>
      </w:r>
      <w:r w:rsidR="006B5ACE" w:rsidRPr="00D9019D">
        <w:t xml:space="preserve">sent on </w:t>
      </w:r>
      <w:r w:rsidRPr="00D9019D">
        <w:t xml:space="preserve">downlink) and </w:t>
      </w:r>
      <w:r w:rsidR="006B5ACE" w:rsidRPr="00D9019D">
        <w:t xml:space="preserve">to different </w:t>
      </w:r>
      <w:r w:rsidRPr="00D9019D">
        <w:t xml:space="preserve">destinations </w:t>
      </w:r>
      <w:r w:rsidR="006B5ACE" w:rsidRPr="00D9019D">
        <w:t xml:space="preserve">or decoders </w:t>
      </w:r>
      <w:r w:rsidRPr="00D9019D">
        <w:t>(</w:t>
      </w:r>
      <w:r w:rsidR="006B5ACE" w:rsidRPr="00D9019D">
        <w:t xml:space="preserve">sent on </w:t>
      </w:r>
      <w:r w:rsidRPr="00D9019D">
        <w:t xml:space="preserve">uplink) sent over a single QoS (QCI) bearer. </w:t>
      </w:r>
      <w:r w:rsidR="004F2891" w:rsidRPr="00D9019D">
        <w:t xml:space="preserve">PCC </w:t>
      </w:r>
      <w:r w:rsidR="00B515BD" w:rsidRPr="00D9019D">
        <w:t xml:space="preserve">will </w:t>
      </w:r>
      <w:r w:rsidRPr="00D9019D">
        <w:t xml:space="preserve">need some examples of how to choose the proper MBR/GBR based on the SDP parameters of MMCMH sessions. </w:t>
      </w:r>
    </w:p>
    <w:p w:rsidR="003B3C49" w:rsidRPr="00D9019D" w:rsidRDefault="003B3C49" w:rsidP="003B3C49">
      <w:r w:rsidRPr="00D9019D">
        <w:t xml:space="preserve">The MMCMH feature introduced SDP parameters and structures that enabled terminals to communicate their ability to simultaneously encode and decode media using different codecs, i.e., their concurrent codec capabilities.  </w:t>
      </w:r>
      <w:r w:rsidR="00A12DBB" w:rsidRPr="00D9019D">
        <w:t>However, the number of lines of SDP needed to communicate these capabilities increases rapidly as the number of participants and/or the number of codecs supported increases.  Therefore it is important to specify mechanisms to reduce the amount of SDP text needed.</w:t>
      </w:r>
    </w:p>
    <w:p w:rsidR="003D63B3" w:rsidRPr="00D9019D" w:rsidRDefault="00B26B54" w:rsidP="003B3C49">
      <w:r w:rsidRPr="00D9019D">
        <w:t xml:space="preserve">Furthermore, when carrying traffic from different sources and destinations across a single QoS (QCI) bearer, the resulting non-linear differences in the headers among these packets can make it inefficient to compress all of the traffic on the QoS bearer using a single RoHC instance as this could require frequent context updates. There could be similar inefficiencies on the downlink for an MMCMH session using an MRF which is not performing mixing.  The </w:t>
      </w:r>
      <w:r w:rsidR="006B5ACE" w:rsidRPr="00D9019D">
        <w:t>Work Item</w:t>
      </w:r>
      <w:r w:rsidRPr="00D9019D">
        <w:t xml:space="preserve"> </w:t>
      </w:r>
      <w:r w:rsidRPr="00D9019D">
        <w:lastRenderedPageBreak/>
        <w:t>would evaluate the need/gain of operating multiple RoHC instances concurrently between the eNB and UE to support such MMCMH sessions.  The output could result in recommendations to RAN2</w:t>
      </w:r>
      <w:r w:rsidR="00B515BD" w:rsidRPr="00D9019D">
        <w:t>.</w:t>
      </w:r>
    </w:p>
    <w:p w:rsidR="00B26B54" w:rsidRPr="00D9019D" w:rsidRDefault="004E03A1" w:rsidP="003B3C49">
      <w:pPr>
        <w:rPr>
          <w:lang w:val="en-US"/>
        </w:rPr>
      </w:pPr>
      <w:r w:rsidRPr="00D9019D">
        <w:t>The MMCMH feature strives for minimum use of transcoding</w:t>
      </w:r>
      <w:r w:rsidR="00D84866" w:rsidRPr="00D9019D">
        <w:t>, mainly through codec alignment</w:t>
      </w:r>
      <w:r w:rsidR="00853258" w:rsidRPr="00D9019D">
        <w:t>. S</w:t>
      </w:r>
      <w:r w:rsidRPr="00D9019D">
        <w:t>ometimes a few different codecs may anyway have to be handled in a group communication, for example in times of transitioning from an older generation codec to a newer generation</w:t>
      </w:r>
      <w:r w:rsidR="00853258" w:rsidRPr="00D9019D">
        <w:t>. It is therefore needed to specify handling of such mixed codec cases.</w:t>
      </w:r>
    </w:p>
    <w:p w:rsidR="00FD3A4E" w:rsidRPr="00545D95" w:rsidRDefault="00B26B54" w:rsidP="00545D95">
      <w:pPr>
        <w:pStyle w:val="BodyText"/>
        <w:rPr>
          <w:i w:val="0"/>
        </w:rPr>
      </w:pPr>
      <w:r w:rsidRPr="00D9019D">
        <w:rPr>
          <w:i w:val="0"/>
        </w:rPr>
        <w:t>In summary, t</w:t>
      </w:r>
      <w:r w:rsidR="00A439FD" w:rsidRPr="00D9019D">
        <w:rPr>
          <w:i w:val="0"/>
        </w:rPr>
        <w:t xml:space="preserve">he focus of this work item is to </w:t>
      </w:r>
      <w:r w:rsidR="00853258" w:rsidRPr="00D9019D">
        <w:rPr>
          <w:i w:val="0"/>
        </w:rPr>
        <w:t xml:space="preserve">specify these </w:t>
      </w:r>
      <w:r w:rsidR="00A439FD" w:rsidRPr="00D9019D">
        <w:rPr>
          <w:i w:val="0"/>
        </w:rPr>
        <w:t>enhancements.  The overall goal</w:t>
      </w:r>
      <w:r w:rsidR="005D070B" w:rsidRPr="00D9019D">
        <w:rPr>
          <w:i w:val="0"/>
        </w:rPr>
        <w:t xml:space="preserve"> would continue to be to standardize</w:t>
      </w:r>
      <w:r w:rsidR="00545D95" w:rsidRPr="00D9019D">
        <w:rPr>
          <w:i w:val="0"/>
        </w:rPr>
        <w:t xml:space="preserve"> communication service evolution </w:t>
      </w:r>
      <w:r w:rsidR="00A439FD" w:rsidRPr="00D9019D">
        <w:rPr>
          <w:i w:val="0"/>
        </w:rPr>
        <w:t xml:space="preserve">that </w:t>
      </w:r>
      <w:r w:rsidR="00545D95" w:rsidRPr="00D9019D">
        <w:rPr>
          <w:i w:val="0"/>
        </w:rPr>
        <w:t xml:space="preserve">would match </w:t>
      </w:r>
      <w:r w:rsidR="00A439FD" w:rsidRPr="00D9019D">
        <w:rPr>
          <w:i w:val="0"/>
        </w:rPr>
        <w:t xml:space="preserve">or exceed </w:t>
      </w:r>
      <w:r w:rsidR="00545D95" w:rsidRPr="00D9019D">
        <w:rPr>
          <w:i w:val="0"/>
        </w:rPr>
        <w:t xml:space="preserve">proprietary communication services in quality </w:t>
      </w:r>
      <w:r w:rsidR="00B963E5" w:rsidRPr="00D9019D">
        <w:rPr>
          <w:i w:val="0"/>
        </w:rPr>
        <w:t xml:space="preserve">with excellent </w:t>
      </w:r>
      <w:r w:rsidR="00545D95" w:rsidRPr="00D9019D">
        <w:rPr>
          <w:i w:val="0"/>
        </w:rPr>
        <w:t>efficiency and device reach.</w:t>
      </w:r>
    </w:p>
    <w:p w:rsidR="008A76FD" w:rsidRDefault="008A76FD" w:rsidP="001C5C86">
      <w:pPr>
        <w:pStyle w:val="Heading2"/>
      </w:pPr>
      <w:r>
        <w:t>4</w:t>
      </w:r>
      <w:r>
        <w:tab/>
        <w:t>Objective</w:t>
      </w:r>
    </w:p>
    <w:p w:rsidR="00853258" w:rsidRPr="00D9019D" w:rsidRDefault="00E536E0" w:rsidP="00545D95">
      <w:pPr>
        <w:pStyle w:val="BodyText"/>
        <w:rPr>
          <w:i w:val="0"/>
        </w:rPr>
      </w:pPr>
      <w:r w:rsidRPr="00D9019D">
        <w:rPr>
          <w:i w:val="0"/>
        </w:rPr>
        <w:t xml:space="preserve">The objective of the work item is to </w:t>
      </w:r>
      <w:r w:rsidR="00853258" w:rsidRPr="00D9019D">
        <w:rPr>
          <w:i w:val="0"/>
        </w:rPr>
        <w:t xml:space="preserve">specify </w:t>
      </w:r>
      <w:r w:rsidR="005D070B" w:rsidRPr="00D9019D">
        <w:rPr>
          <w:i w:val="0"/>
        </w:rPr>
        <w:t xml:space="preserve">enhancements to MMCMH features as </w:t>
      </w:r>
      <w:r w:rsidR="00160A8E" w:rsidRPr="00D9019D">
        <w:rPr>
          <w:i w:val="0"/>
        </w:rPr>
        <w:t xml:space="preserve">backward compatible </w:t>
      </w:r>
      <w:r w:rsidRPr="00D9019D">
        <w:rPr>
          <w:i w:val="0"/>
        </w:rPr>
        <w:t xml:space="preserve">media handling extensions of 3GPP MTSI TS 26.114. </w:t>
      </w:r>
    </w:p>
    <w:p w:rsidR="00092718" w:rsidRPr="00D9019D" w:rsidRDefault="00160A8E" w:rsidP="00545D95">
      <w:pPr>
        <w:pStyle w:val="BodyText"/>
        <w:rPr>
          <w:i w:val="0"/>
        </w:rPr>
      </w:pPr>
      <w:r w:rsidRPr="00D9019D">
        <w:rPr>
          <w:i w:val="0"/>
        </w:rPr>
        <w:t xml:space="preserve">These </w:t>
      </w:r>
      <w:r w:rsidR="005D070B" w:rsidRPr="00D9019D">
        <w:rPr>
          <w:i w:val="0"/>
        </w:rPr>
        <w:t>enhancements</w:t>
      </w:r>
      <w:r w:rsidRPr="00D9019D">
        <w:rPr>
          <w:i w:val="0"/>
        </w:rPr>
        <w:t xml:space="preserve"> are listed below:</w:t>
      </w:r>
    </w:p>
    <w:p w:rsidR="005D070B" w:rsidRPr="00D9019D" w:rsidRDefault="005D070B" w:rsidP="005D070B">
      <w:pPr>
        <w:pStyle w:val="BodyText"/>
        <w:numPr>
          <w:ilvl w:val="0"/>
          <w:numId w:val="7"/>
        </w:numPr>
        <w:rPr>
          <w:i w:val="0"/>
        </w:rPr>
      </w:pPr>
      <w:r w:rsidRPr="00D9019D">
        <w:rPr>
          <w:i w:val="0"/>
        </w:rPr>
        <w:t>Optimizations to reduce the amount of SDP text</w:t>
      </w:r>
      <w:r w:rsidR="009E2ED1" w:rsidRPr="00D9019D">
        <w:rPr>
          <w:i w:val="0"/>
        </w:rPr>
        <w:t xml:space="preserve"> needed for supporting </w:t>
      </w:r>
      <w:r w:rsidRPr="00D9019D">
        <w:rPr>
          <w:i w:val="0"/>
        </w:rPr>
        <w:t>concur</w:t>
      </w:r>
      <w:r w:rsidR="009E2ED1" w:rsidRPr="00D9019D">
        <w:rPr>
          <w:i w:val="0"/>
        </w:rPr>
        <w:t>rent codec capabilities</w:t>
      </w:r>
    </w:p>
    <w:p w:rsidR="005D070B" w:rsidRPr="00D9019D" w:rsidRDefault="004E4046" w:rsidP="00B26B54">
      <w:pPr>
        <w:pStyle w:val="BodyText"/>
        <w:numPr>
          <w:ilvl w:val="0"/>
          <w:numId w:val="7"/>
        </w:numPr>
        <w:rPr>
          <w:i w:val="0"/>
        </w:rPr>
      </w:pPr>
      <w:r w:rsidRPr="00D9019D">
        <w:rPr>
          <w:i w:val="0"/>
        </w:rPr>
        <w:t>Procedures for minimizing the need for transcoding</w:t>
      </w:r>
    </w:p>
    <w:p w:rsidR="00A72CAD" w:rsidRPr="00D9019D" w:rsidRDefault="004F2891" w:rsidP="005D070B">
      <w:pPr>
        <w:pStyle w:val="BodyText"/>
        <w:numPr>
          <w:ilvl w:val="0"/>
          <w:numId w:val="7"/>
        </w:numPr>
        <w:rPr>
          <w:i w:val="0"/>
        </w:rPr>
      </w:pPr>
      <w:r w:rsidRPr="00D9019D">
        <w:rPr>
          <w:i w:val="0"/>
        </w:rPr>
        <w:t>Example</w:t>
      </w:r>
      <w:r w:rsidR="00B515BD" w:rsidRPr="00D9019D">
        <w:rPr>
          <w:i w:val="0"/>
        </w:rPr>
        <w:t xml:space="preserve"> </w:t>
      </w:r>
      <w:r w:rsidR="00B06056" w:rsidRPr="00D9019D">
        <w:rPr>
          <w:i w:val="0"/>
        </w:rPr>
        <w:t>of</w:t>
      </w:r>
      <w:r w:rsidR="00B515BD" w:rsidRPr="00D9019D">
        <w:rPr>
          <w:i w:val="0"/>
        </w:rPr>
        <w:t xml:space="preserve"> </w:t>
      </w:r>
      <w:r w:rsidRPr="00D9019D">
        <w:rPr>
          <w:i w:val="0"/>
        </w:rPr>
        <w:t>recommended QoS parameters</w:t>
      </w:r>
      <w:r w:rsidR="00A72CAD" w:rsidRPr="00D9019D">
        <w:rPr>
          <w:i w:val="0"/>
        </w:rPr>
        <w:t xml:space="preserve"> for MMCMH sessions</w:t>
      </w:r>
    </w:p>
    <w:p w:rsidR="00A72CAD" w:rsidRPr="00D9019D" w:rsidRDefault="00853258" w:rsidP="005D070B">
      <w:pPr>
        <w:pStyle w:val="BodyText"/>
        <w:numPr>
          <w:ilvl w:val="0"/>
          <w:numId w:val="7"/>
        </w:numPr>
        <w:rPr>
          <w:i w:val="0"/>
        </w:rPr>
      </w:pPr>
      <w:r w:rsidRPr="00D9019D">
        <w:rPr>
          <w:i w:val="0"/>
        </w:rPr>
        <w:t>Recommendations to RAN2 on use</w:t>
      </w:r>
      <w:r w:rsidR="00A72CAD" w:rsidRPr="00D9019D">
        <w:rPr>
          <w:i w:val="0"/>
        </w:rPr>
        <w:t xml:space="preserve"> of multiple RoHC in</w:t>
      </w:r>
      <w:r w:rsidR="00B515BD" w:rsidRPr="00D9019D">
        <w:rPr>
          <w:i w:val="0"/>
        </w:rPr>
        <w:t>stances for MMCMH conferences</w:t>
      </w:r>
    </w:p>
    <w:p w:rsidR="001B756E" w:rsidRPr="00D9019D" w:rsidRDefault="0092475E" w:rsidP="00D9019D">
      <w:pPr>
        <w:pStyle w:val="BodyText"/>
        <w:numPr>
          <w:ilvl w:val="0"/>
          <w:numId w:val="7"/>
        </w:numPr>
        <w:rPr>
          <w:i w:val="0"/>
        </w:rPr>
      </w:pPr>
      <w:r w:rsidRPr="00D9019D">
        <w:rPr>
          <w:i w:val="0"/>
        </w:rPr>
        <w:t>T</w:t>
      </w:r>
      <w:r w:rsidR="001B756E" w:rsidRPr="00D9019D">
        <w:rPr>
          <w:i w:val="0"/>
        </w:rPr>
        <w:t xml:space="preserve">he optimizations covered under the original MMCMH work item (Release 13) but removed from TS 26.114 Rel-13 (as needing additional specification work in CT) will be reinserted into TS 26.114 </w:t>
      </w:r>
      <w:r w:rsidRPr="00D9019D">
        <w:rPr>
          <w:i w:val="0"/>
        </w:rPr>
        <w:t>in alignment</w:t>
      </w:r>
      <w:r w:rsidR="001B756E" w:rsidRPr="00D9019D">
        <w:rPr>
          <w:i w:val="0"/>
        </w:rPr>
        <w:t xml:space="preserve"> with the corresponding </w:t>
      </w:r>
      <w:r w:rsidR="00383491" w:rsidRPr="00D9019D">
        <w:rPr>
          <w:i w:val="0"/>
        </w:rPr>
        <w:t xml:space="preserve">supportive </w:t>
      </w:r>
      <w:r w:rsidR="001B756E" w:rsidRPr="00D9019D">
        <w:rPr>
          <w:i w:val="0"/>
        </w:rPr>
        <w:t>specification work in CT.</w:t>
      </w:r>
      <w:r w:rsidRPr="00D9019D">
        <w:rPr>
          <w:i w:val="0"/>
        </w:rPr>
        <w:t xml:space="preserve"> These will include: </w:t>
      </w:r>
    </w:p>
    <w:p w:rsidR="0092475E" w:rsidRPr="00D9019D" w:rsidRDefault="0092475E" w:rsidP="00D9019D">
      <w:pPr>
        <w:pStyle w:val="BodyText"/>
        <w:numPr>
          <w:ilvl w:val="1"/>
          <w:numId w:val="7"/>
        </w:numPr>
        <w:rPr>
          <w:i w:val="0"/>
        </w:rPr>
      </w:pPr>
      <w:r w:rsidRPr="00D9019D">
        <w:rPr>
          <w:i w:val="0"/>
        </w:rPr>
        <w:t>Use of simulcast</w:t>
      </w:r>
      <w:r w:rsidR="004E4046" w:rsidRPr="00D9019D">
        <w:rPr>
          <w:i w:val="0"/>
        </w:rPr>
        <w:t xml:space="preserve"> </w:t>
      </w:r>
      <w:r w:rsidRPr="00D9019D">
        <w:rPr>
          <w:i w:val="0"/>
        </w:rPr>
        <w:t xml:space="preserve">functionality in </w:t>
      </w:r>
      <w:r w:rsidR="004E4046" w:rsidRPr="00D9019D">
        <w:rPr>
          <w:i w:val="0"/>
        </w:rPr>
        <w:t xml:space="preserve">RTP and </w:t>
      </w:r>
      <w:r w:rsidRPr="00D9019D">
        <w:rPr>
          <w:i w:val="0"/>
        </w:rPr>
        <w:t>SDP</w:t>
      </w:r>
    </w:p>
    <w:p w:rsidR="0092475E" w:rsidRPr="00D9019D" w:rsidRDefault="0092475E" w:rsidP="00D9019D">
      <w:pPr>
        <w:pStyle w:val="BodyText"/>
        <w:numPr>
          <w:ilvl w:val="1"/>
          <w:numId w:val="7"/>
        </w:numPr>
        <w:rPr>
          <w:i w:val="0"/>
        </w:rPr>
      </w:pPr>
      <w:r w:rsidRPr="00D9019D">
        <w:rPr>
          <w:i w:val="0"/>
        </w:rPr>
        <w:t>Use of RTP level pause/resume</w:t>
      </w:r>
    </w:p>
    <w:p w:rsidR="000D2D80" w:rsidRDefault="000D2D80" w:rsidP="00545D95">
      <w:pPr>
        <w:pStyle w:val="BodyText"/>
        <w:rPr>
          <w:i w:val="0"/>
        </w:rPr>
      </w:pPr>
      <w:r>
        <w:rPr>
          <w:i w:val="0"/>
        </w:rPr>
        <w:t>C</w:t>
      </w:r>
      <w:r w:rsidRPr="000D2D80">
        <w:rPr>
          <w:i w:val="0"/>
        </w:rPr>
        <w:t>oordination with CT</w:t>
      </w:r>
      <w:r w:rsidR="00B515BD">
        <w:rPr>
          <w:i w:val="0"/>
        </w:rPr>
        <w:t>1, CT3, CT4</w:t>
      </w:r>
      <w:r w:rsidR="004F2891">
        <w:rPr>
          <w:i w:val="0"/>
        </w:rPr>
        <w:t xml:space="preserve">, RAN2 </w:t>
      </w:r>
      <w:r w:rsidR="00B515BD">
        <w:rPr>
          <w:i w:val="0"/>
        </w:rPr>
        <w:t xml:space="preserve">groups </w:t>
      </w:r>
      <w:r w:rsidR="004F2891">
        <w:rPr>
          <w:i w:val="0"/>
        </w:rPr>
        <w:t>will be performed</w:t>
      </w:r>
      <w:r w:rsidR="00350206">
        <w:rPr>
          <w:i w:val="0"/>
        </w:rPr>
        <w:t xml:space="preserve"> to address any CN</w:t>
      </w:r>
      <w:r w:rsidR="00853258">
        <w:rPr>
          <w:i w:val="0"/>
        </w:rPr>
        <w:t xml:space="preserve"> (e.g. PCC and MRF)</w:t>
      </w:r>
      <w:r w:rsidR="00620D23">
        <w:rPr>
          <w:i w:val="0"/>
        </w:rPr>
        <w:t>, or RAN</w:t>
      </w:r>
      <w:r w:rsidR="00853258">
        <w:rPr>
          <w:i w:val="0"/>
        </w:rPr>
        <w:t xml:space="preserve"> (e.g. ROHC)</w:t>
      </w:r>
      <w:r w:rsidR="00620D23">
        <w:rPr>
          <w:i w:val="0"/>
        </w:rPr>
        <w:t xml:space="preserve"> impacts of the proposed enhancements.</w:t>
      </w:r>
      <w:r w:rsidR="00853258">
        <w:rPr>
          <w:i w:val="0"/>
        </w:rPr>
        <w:t xml:space="preserve"> </w:t>
      </w:r>
      <w:r w:rsidR="00853258" w:rsidRPr="00545D95">
        <w:rPr>
          <w:i w:val="0"/>
        </w:rPr>
        <w:t>Alignment with IETF is desirable.</w:t>
      </w:r>
    </w:p>
    <w:p w:rsidR="008A76FD" w:rsidRDefault="008A76FD" w:rsidP="00944B28">
      <w:pPr>
        <w:pStyle w:val="Heading2"/>
        <w:spacing w:before="0" w:after="0"/>
      </w:pPr>
      <w:r>
        <w:t>5</w:t>
      </w:r>
      <w:r>
        <w:tab/>
        <w:t>Service Aspects</w:t>
      </w:r>
    </w:p>
    <w:p w:rsidR="00E730B9" w:rsidRPr="00E730B9" w:rsidRDefault="00D53140" w:rsidP="00E730B9">
      <w:r>
        <w:t xml:space="preserve">Improvements to </w:t>
      </w:r>
      <w:r w:rsidR="002D396B">
        <w:t xml:space="preserve">MTSI </w:t>
      </w:r>
      <w:r>
        <w:t>and Conferencing services</w:t>
      </w:r>
      <w:r w:rsidR="002B061D">
        <w:t xml:space="preserve"> media handling</w:t>
      </w:r>
      <w:r>
        <w:t>.</w:t>
      </w:r>
    </w:p>
    <w:p w:rsidR="008A76FD" w:rsidRDefault="008A76FD" w:rsidP="00944B28">
      <w:pPr>
        <w:spacing w:after="0"/>
      </w:pPr>
    </w:p>
    <w:p w:rsidR="008A76FD" w:rsidRDefault="008A76FD" w:rsidP="00944B28">
      <w:pPr>
        <w:pStyle w:val="Heading2"/>
        <w:spacing w:before="0" w:after="0"/>
      </w:pPr>
      <w:r>
        <w:t>6</w:t>
      </w:r>
      <w:r>
        <w:tab/>
        <w:t>MMI-Aspects</w:t>
      </w:r>
    </w:p>
    <w:p w:rsidR="00E730B9" w:rsidRPr="00E730B9" w:rsidRDefault="00E730B9" w:rsidP="00E730B9">
      <w:r>
        <w:t>None</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E730B9" w:rsidRPr="00E730B9" w:rsidRDefault="00E730B9" w:rsidP="00E730B9">
      <w:r>
        <w:t>None</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E730B9" w:rsidRPr="00E730B9" w:rsidRDefault="00E730B9" w:rsidP="00E730B9">
      <w:r>
        <w:t>None</w:t>
      </w:r>
    </w:p>
    <w:p w:rsidR="008D658B" w:rsidRPr="008D658B" w:rsidRDefault="008D658B" w:rsidP="001C5C86"/>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122EF4"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122EF4" w:rsidP="00A10539">
            <w:pPr>
              <w:pStyle w:val="TAC"/>
            </w:pPr>
            <w:r w:rsidRPr="00692A09">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122EF4" w:rsidP="00A10539">
            <w:pPr>
              <w:pStyle w:val="TAC"/>
            </w:pPr>
            <w:r>
              <w:t>X</w:t>
            </w:r>
          </w:p>
        </w:tc>
        <w:tc>
          <w:tcPr>
            <w:tcW w:w="0" w:type="auto"/>
          </w:tcPr>
          <w:p w:rsidR="008A76FD" w:rsidRDefault="008A76FD" w:rsidP="00A10539">
            <w:pPr>
              <w:pStyle w:val="TAC"/>
            </w:pPr>
          </w:p>
        </w:tc>
        <w:tc>
          <w:tcPr>
            <w:tcW w:w="0" w:type="auto"/>
          </w:tcPr>
          <w:p w:rsidR="008A76FD" w:rsidRDefault="00122EF4" w:rsidP="00A10539">
            <w:pPr>
              <w:pStyle w:val="TAC"/>
            </w:pPr>
            <w:r>
              <w:t>X</w:t>
            </w:r>
          </w:p>
        </w:tc>
        <w:tc>
          <w:tcPr>
            <w:tcW w:w="0" w:type="auto"/>
          </w:tcPr>
          <w:p w:rsidR="008A76FD" w:rsidRDefault="008A76FD" w:rsidP="00A10539">
            <w:pPr>
              <w:pStyle w:val="TAC"/>
            </w:pPr>
          </w:p>
        </w:tc>
        <w:tc>
          <w:tcPr>
            <w:tcW w:w="0" w:type="auto"/>
          </w:tcPr>
          <w:p w:rsidR="008A76FD" w:rsidRDefault="00122EF4" w:rsidP="00A10539">
            <w:pPr>
              <w:pStyle w:val="TAC"/>
            </w:pPr>
            <w: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w:t>
            </w:r>
            <w:r w:rsidR="00656D2D">
              <w:rPr>
                <w:b/>
              </w:rPr>
              <w:t>’</w:t>
            </w:r>
            <w:r>
              <w:rPr>
                <w:b/>
              </w:rPr>
              <w:t>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lastRenderedPageBreak/>
        <w:t>10</w:t>
      </w:r>
      <w:r>
        <w:tab/>
        <w:t>Expected Output and Time scale</w:t>
      </w:r>
    </w:p>
    <w:tbl>
      <w:tblPr>
        <w:tblW w:w="0" w:type="auto"/>
        <w:jc w:val="center"/>
        <w:tblCellMar>
          <w:left w:w="28" w:type="dxa"/>
          <w:right w:w="28" w:type="dxa"/>
        </w:tblCellMar>
        <w:tblLook w:val="0000"/>
      </w:tblPr>
      <w:tblGrid>
        <w:gridCol w:w="616"/>
        <w:gridCol w:w="260"/>
        <w:gridCol w:w="755"/>
        <w:gridCol w:w="975"/>
        <w:gridCol w:w="2590"/>
        <w:gridCol w:w="1523"/>
        <w:gridCol w:w="731"/>
      </w:tblGrid>
      <w:tr w:rsidR="008A76FD" w:rsidRPr="00C50F7C"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w:t>
            </w:r>
            <w:r w:rsidRPr="00656D2D">
              <w:rPr>
                <w:sz w:val="16"/>
                <w:szCs w:val="16"/>
                <w:vertAlign w:val="superscript"/>
              </w:rPr>
              <w:t>st</w:t>
            </w:r>
            <w:r w:rsidR="008A76FD" w:rsidRPr="00C50F7C">
              <w:rPr>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2</w:t>
            </w:r>
            <w:r w:rsidRPr="00656D2D">
              <w:rPr>
                <w:sz w:val="16"/>
                <w:szCs w:val="16"/>
                <w:vertAlign w:val="superscript"/>
              </w:rPr>
              <w:t>nd</w:t>
            </w:r>
            <w:r w:rsidRPr="00C50F7C">
              <w:rPr>
                <w:sz w:val="16"/>
                <w:szCs w:val="16"/>
              </w:rPr>
              <w:t xml:space="preserve"> rsp.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tblPr>
      <w:tblGrid>
        <w:gridCol w:w="831"/>
        <w:gridCol w:w="298"/>
        <w:gridCol w:w="1366"/>
        <w:gridCol w:w="1546"/>
        <w:gridCol w:w="764"/>
      </w:tblGrid>
      <w:tr w:rsidR="008A76FD" w:rsidRPr="00C50F7C"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122EF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285"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1307"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122EF4">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3D63B3" w:rsidP="008929A6">
            <w:pPr>
              <w:pStyle w:val="TAL"/>
              <w:rPr>
                <w:sz w:val="16"/>
                <w:szCs w:val="16"/>
              </w:rPr>
            </w:pPr>
            <w:r>
              <w:rPr>
                <w:sz w:val="16"/>
                <w:szCs w:val="16"/>
              </w:rPr>
              <w:t xml:space="preserve">TS </w:t>
            </w:r>
            <w:r w:rsidR="00122EF4">
              <w:rPr>
                <w:sz w:val="16"/>
                <w:szCs w:val="16"/>
              </w:rPr>
              <w:t>26.</w:t>
            </w:r>
            <w:r w:rsidR="008929A6">
              <w:rPr>
                <w:sz w:val="16"/>
                <w:szCs w:val="16"/>
              </w:rPr>
              <w:t>114</w:t>
            </w:r>
          </w:p>
        </w:tc>
        <w:tc>
          <w:tcPr>
            <w:tcW w:w="285"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307" w:type="dxa"/>
            <w:tcBorders>
              <w:top w:val="single" w:sz="4" w:space="0" w:color="auto"/>
              <w:left w:val="single" w:sz="4" w:space="0" w:color="auto"/>
              <w:bottom w:val="single" w:sz="4" w:space="0" w:color="auto"/>
              <w:right w:val="single" w:sz="4" w:space="0" w:color="auto"/>
            </w:tcBorders>
          </w:tcPr>
          <w:p w:rsidR="008A76FD" w:rsidRPr="00C50F7C" w:rsidRDefault="00122EF4" w:rsidP="00122EF4">
            <w:pPr>
              <w:pStyle w:val="TAL"/>
              <w:rPr>
                <w:sz w:val="16"/>
                <w:szCs w:val="16"/>
              </w:rPr>
            </w:pPr>
            <w:r>
              <w:rPr>
                <w:sz w:val="16"/>
                <w:szCs w:val="16"/>
              </w:rPr>
              <w:t>Multi</w:t>
            </w:r>
            <w:r w:rsidR="00D53140">
              <w:rPr>
                <w:sz w:val="16"/>
                <w:szCs w:val="16"/>
              </w:rPr>
              <w:t>-</w:t>
            </w:r>
            <w:r>
              <w:rPr>
                <w:sz w:val="16"/>
                <w:szCs w:val="16"/>
              </w:rPr>
              <w:t>stream Multiparty Conferencing</w:t>
            </w:r>
            <w:r w:rsidR="009E2ED1">
              <w:rPr>
                <w:sz w:val="16"/>
                <w:szCs w:val="16"/>
              </w:rPr>
              <w:t xml:space="preserve"> Enhancements</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122EF4" w:rsidP="00A10539">
            <w:pPr>
              <w:pStyle w:val="TAL"/>
              <w:rPr>
                <w:sz w:val="16"/>
                <w:szCs w:val="16"/>
              </w:rPr>
            </w:pPr>
            <w:r>
              <w:rPr>
                <w:sz w:val="16"/>
                <w:szCs w:val="16"/>
              </w:rPr>
              <w:t>SA#</w:t>
            </w:r>
            <w:r w:rsidR="009E2ED1">
              <w:rPr>
                <w:sz w:val="16"/>
                <w:szCs w:val="16"/>
              </w:rPr>
              <w:t>74</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122EF4">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85"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30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122EF4">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85"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30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122EF4">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85"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30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122EF4">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85"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30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122EF4">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85"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30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067741" w:rsidRPr="00372FAE" w:rsidRDefault="00B06056" w:rsidP="00067741">
      <w:pPr>
        <w:spacing w:after="0"/>
        <w:ind w:left="1134" w:right="-99"/>
        <w:rPr>
          <w:lang w:val="fr-FR"/>
        </w:rPr>
      </w:pPr>
      <w:r w:rsidRPr="00372FAE">
        <w:rPr>
          <w:lang w:val="fr-FR"/>
        </w:rPr>
        <w:t>Nikolai Leung</w:t>
      </w:r>
      <w:r w:rsidR="00D9019D" w:rsidRPr="00372FAE">
        <w:rPr>
          <w:lang w:val="fr-FR"/>
        </w:rPr>
        <w:t>:</w:t>
      </w:r>
      <w:r w:rsidRPr="00372FAE">
        <w:rPr>
          <w:lang w:val="fr-FR"/>
        </w:rPr>
        <w:t xml:space="preserve"> </w:t>
      </w:r>
      <w:hyperlink r:id="rId11" w:history="1">
        <w:r w:rsidR="00656D2D" w:rsidRPr="00372FAE">
          <w:rPr>
            <w:rStyle w:val="Hyperlink"/>
            <w:lang w:val="fr-FR"/>
          </w:rPr>
          <w:t>nleung@qti.qualcomm.com</w:t>
        </w:r>
      </w:hyperlink>
    </w:p>
    <w:p w:rsidR="00067741" w:rsidRPr="00372FAE" w:rsidRDefault="00067741" w:rsidP="00067741">
      <w:pPr>
        <w:spacing w:after="0"/>
        <w:ind w:left="1134" w:right="-99"/>
        <w:rPr>
          <w:lang w:val="fr-FR"/>
        </w:rPr>
      </w:pPr>
    </w:p>
    <w:p w:rsidR="008A76FD" w:rsidRDefault="009870A7" w:rsidP="00944B28">
      <w:pPr>
        <w:pStyle w:val="Heading2"/>
        <w:spacing w:before="0" w:after="0"/>
      </w:pPr>
      <w:r>
        <w:t>12</w:t>
      </w:r>
      <w:r>
        <w:tab/>
      </w:r>
      <w:r w:rsidR="008A76FD">
        <w:t>Work item leadership</w:t>
      </w:r>
    </w:p>
    <w:p w:rsidR="00122EF4" w:rsidRDefault="00122EF4" w:rsidP="00122EF4">
      <w:pPr>
        <w:spacing w:after="0"/>
        <w:ind w:left="1134" w:right="-99"/>
      </w:pPr>
      <w:r>
        <w:t>3GP</w:t>
      </w:r>
      <w:r w:rsidR="00A72CAD">
        <w:t>P</w:t>
      </w:r>
      <w:r>
        <w:t xml:space="preserve"> SA WG4</w:t>
      </w:r>
    </w:p>
    <w:p w:rsidR="00A72CAD" w:rsidRPr="00557B2E" w:rsidRDefault="00A72CAD" w:rsidP="003B3C49">
      <w:pPr>
        <w:spacing w:after="0"/>
        <w:ind w:right="-96"/>
      </w:pP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557B2E" w:rsidTr="00092718">
        <w:trPr>
          <w:jc w:val="center"/>
        </w:trPr>
        <w:tc>
          <w:tcPr>
            <w:tcW w:w="0" w:type="auto"/>
            <w:shd w:val="clear" w:color="auto" w:fill="E0E0E0"/>
          </w:tcPr>
          <w:p w:rsidR="00557B2E" w:rsidRDefault="00557B2E" w:rsidP="001C5C86">
            <w:pPr>
              <w:pStyle w:val="TAH"/>
            </w:pPr>
            <w:r>
              <w:t>Supporting IM name</w:t>
            </w:r>
          </w:p>
        </w:tc>
      </w:tr>
      <w:tr w:rsidR="00557B2E" w:rsidTr="00092718">
        <w:trPr>
          <w:jc w:val="center"/>
        </w:trPr>
        <w:tc>
          <w:tcPr>
            <w:tcW w:w="0" w:type="auto"/>
            <w:shd w:val="clear" w:color="auto" w:fill="auto"/>
          </w:tcPr>
          <w:p w:rsidR="00557B2E" w:rsidRDefault="009E2ED1" w:rsidP="001C5C86">
            <w:pPr>
              <w:pStyle w:val="TAL"/>
            </w:pPr>
            <w:r w:rsidRPr="002B061D">
              <w:t>Qualcomm Incorporated</w:t>
            </w:r>
          </w:p>
        </w:tc>
      </w:tr>
      <w:tr w:rsidR="0048267C" w:rsidTr="00092718">
        <w:trPr>
          <w:jc w:val="center"/>
        </w:trPr>
        <w:tc>
          <w:tcPr>
            <w:tcW w:w="0" w:type="auto"/>
            <w:shd w:val="clear" w:color="auto" w:fill="auto"/>
          </w:tcPr>
          <w:p w:rsidR="0048267C" w:rsidRDefault="00AC684B" w:rsidP="001C5C86">
            <w:pPr>
              <w:pStyle w:val="TAL"/>
            </w:pPr>
            <w:r>
              <w:t>Ericsson LM</w:t>
            </w:r>
          </w:p>
        </w:tc>
      </w:tr>
      <w:tr w:rsidR="009E2ED1" w:rsidTr="00092718">
        <w:trPr>
          <w:jc w:val="center"/>
        </w:trPr>
        <w:tc>
          <w:tcPr>
            <w:tcW w:w="0" w:type="auto"/>
            <w:shd w:val="clear" w:color="auto" w:fill="auto"/>
          </w:tcPr>
          <w:p w:rsidR="009E2ED1" w:rsidRDefault="00B06056" w:rsidP="001C5C86">
            <w:pPr>
              <w:pStyle w:val="TAL"/>
            </w:pPr>
            <w:r>
              <w:t>Nokia Corporation</w:t>
            </w:r>
          </w:p>
        </w:tc>
      </w:tr>
      <w:tr w:rsidR="009E2ED1" w:rsidTr="00092718">
        <w:trPr>
          <w:jc w:val="center"/>
        </w:trPr>
        <w:tc>
          <w:tcPr>
            <w:tcW w:w="0" w:type="auto"/>
            <w:shd w:val="clear" w:color="auto" w:fill="auto"/>
          </w:tcPr>
          <w:p w:rsidR="009E2ED1" w:rsidRDefault="00870EDC" w:rsidP="001C5C86">
            <w:pPr>
              <w:pStyle w:val="TAL"/>
            </w:pPr>
            <w:r w:rsidRPr="00870EDC">
              <w:t>Telecom Italia S.p.A.</w:t>
            </w:r>
          </w:p>
        </w:tc>
      </w:tr>
      <w:tr w:rsidR="00656D2D" w:rsidTr="00092718">
        <w:trPr>
          <w:jc w:val="center"/>
        </w:trPr>
        <w:tc>
          <w:tcPr>
            <w:tcW w:w="0" w:type="auto"/>
            <w:shd w:val="clear" w:color="auto" w:fill="auto"/>
          </w:tcPr>
          <w:p w:rsidR="00656D2D" w:rsidRPr="00870EDC" w:rsidRDefault="00656D2D" w:rsidP="001C5C86">
            <w:pPr>
              <w:pStyle w:val="TAL"/>
            </w:pPr>
            <w:r>
              <w:t>Intel</w:t>
            </w:r>
          </w:p>
        </w:tc>
      </w:tr>
    </w:tbl>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AA1" w:rsidRDefault="00356AA1">
      <w:r>
        <w:separator/>
      </w:r>
    </w:p>
  </w:endnote>
  <w:endnote w:type="continuationSeparator" w:id="0">
    <w:p w:rsidR="00356AA1" w:rsidRDefault="00356A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AA1" w:rsidRDefault="00356AA1">
      <w:r>
        <w:separator/>
      </w:r>
    </w:p>
  </w:footnote>
  <w:footnote w:type="continuationSeparator" w:id="0">
    <w:p w:rsidR="00356AA1" w:rsidRDefault="00356A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A5441F"/>
    <w:multiLevelType w:val="hybridMultilevel"/>
    <w:tmpl w:val="2D80EC60"/>
    <w:lvl w:ilvl="0" w:tplc="E632C6E8">
      <w:start w:val="13"/>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2421B0"/>
    <w:multiLevelType w:val="hybridMultilevel"/>
    <w:tmpl w:val="8214B7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2EE3A4A"/>
    <w:multiLevelType w:val="hybridMultilevel"/>
    <w:tmpl w:val="D4B00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06449C"/>
    <w:multiLevelType w:val="hybridMultilevel"/>
    <w:tmpl w:val="C00E8198"/>
    <w:lvl w:ilvl="0" w:tplc="1DEA0906">
      <w:start w:val="1"/>
      <w:numFmt w:val="bullet"/>
      <w:lvlText w:val="›"/>
      <w:lvlJc w:val="left"/>
      <w:pPr>
        <w:tabs>
          <w:tab w:val="num" w:pos="720"/>
        </w:tabs>
        <w:ind w:left="720" w:hanging="360"/>
      </w:pPr>
      <w:rPr>
        <w:rFonts w:ascii="Arial" w:hAnsi="Arial" w:hint="default"/>
      </w:rPr>
    </w:lvl>
    <w:lvl w:ilvl="1" w:tplc="76121E6C">
      <w:start w:val="591"/>
      <w:numFmt w:val="bullet"/>
      <w:lvlText w:val="–"/>
      <w:lvlJc w:val="left"/>
      <w:pPr>
        <w:tabs>
          <w:tab w:val="num" w:pos="1440"/>
        </w:tabs>
        <w:ind w:left="1440" w:hanging="360"/>
      </w:pPr>
      <w:rPr>
        <w:rFonts w:ascii="Ericsson Capital TT" w:hAnsi="Ericsson Capital TT" w:hint="default"/>
      </w:rPr>
    </w:lvl>
    <w:lvl w:ilvl="2" w:tplc="85FEC814">
      <w:start w:val="591"/>
      <w:numFmt w:val="bullet"/>
      <w:lvlText w:val="›"/>
      <w:lvlJc w:val="left"/>
      <w:pPr>
        <w:tabs>
          <w:tab w:val="num" w:pos="2160"/>
        </w:tabs>
        <w:ind w:left="2160" w:hanging="360"/>
      </w:pPr>
      <w:rPr>
        <w:rFonts w:ascii="Ericsson Capital TT" w:hAnsi="Ericsson Capital TT" w:hint="default"/>
      </w:rPr>
    </w:lvl>
    <w:lvl w:ilvl="3" w:tplc="5002BD56" w:tentative="1">
      <w:start w:val="1"/>
      <w:numFmt w:val="bullet"/>
      <w:lvlText w:val="›"/>
      <w:lvlJc w:val="left"/>
      <w:pPr>
        <w:tabs>
          <w:tab w:val="num" w:pos="2880"/>
        </w:tabs>
        <w:ind w:left="2880" w:hanging="360"/>
      </w:pPr>
      <w:rPr>
        <w:rFonts w:ascii="Arial" w:hAnsi="Arial" w:hint="default"/>
      </w:rPr>
    </w:lvl>
    <w:lvl w:ilvl="4" w:tplc="077EA614" w:tentative="1">
      <w:start w:val="1"/>
      <w:numFmt w:val="bullet"/>
      <w:lvlText w:val="›"/>
      <w:lvlJc w:val="left"/>
      <w:pPr>
        <w:tabs>
          <w:tab w:val="num" w:pos="3600"/>
        </w:tabs>
        <w:ind w:left="3600" w:hanging="360"/>
      </w:pPr>
      <w:rPr>
        <w:rFonts w:ascii="Arial" w:hAnsi="Arial" w:hint="default"/>
      </w:rPr>
    </w:lvl>
    <w:lvl w:ilvl="5" w:tplc="D08E6190" w:tentative="1">
      <w:start w:val="1"/>
      <w:numFmt w:val="bullet"/>
      <w:lvlText w:val="›"/>
      <w:lvlJc w:val="left"/>
      <w:pPr>
        <w:tabs>
          <w:tab w:val="num" w:pos="4320"/>
        </w:tabs>
        <w:ind w:left="4320" w:hanging="360"/>
      </w:pPr>
      <w:rPr>
        <w:rFonts w:ascii="Arial" w:hAnsi="Arial" w:hint="default"/>
      </w:rPr>
    </w:lvl>
    <w:lvl w:ilvl="6" w:tplc="4BDED95E" w:tentative="1">
      <w:start w:val="1"/>
      <w:numFmt w:val="bullet"/>
      <w:lvlText w:val="›"/>
      <w:lvlJc w:val="left"/>
      <w:pPr>
        <w:tabs>
          <w:tab w:val="num" w:pos="5040"/>
        </w:tabs>
        <w:ind w:left="5040" w:hanging="360"/>
      </w:pPr>
      <w:rPr>
        <w:rFonts w:ascii="Arial" w:hAnsi="Arial" w:hint="default"/>
      </w:rPr>
    </w:lvl>
    <w:lvl w:ilvl="7" w:tplc="92D46B20" w:tentative="1">
      <w:start w:val="1"/>
      <w:numFmt w:val="bullet"/>
      <w:lvlText w:val="›"/>
      <w:lvlJc w:val="left"/>
      <w:pPr>
        <w:tabs>
          <w:tab w:val="num" w:pos="5760"/>
        </w:tabs>
        <w:ind w:left="5760" w:hanging="360"/>
      </w:pPr>
      <w:rPr>
        <w:rFonts w:ascii="Arial" w:hAnsi="Arial" w:hint="default"/>
      </w:rPr>
    </w:lvl>
    <w:lvl w:ilvl="8" w:tplc="44561DFC" w:tentative="1">
      <w:start w:val="1"/>
      <w:numFmt w:val="bullet"/>
      <w:lvlText w:val="›"/>
      <w:lvlJc w:val="left"/>
      <w:pPr>
        <w:tabs>
          <w:tab w:val="num" w:pos="6480"/>
        </w:tabs>
        <w:ind w:left="6480" w:hanging="360"/>
      </w:pPr>
      <w:rPr>
        <w:rFonts w:ascii="Arial" w:hAnsi="Arial"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0214"/>
    <w:rsid w:val="00003B9A"/>
    <w:rsid w:val="00006EF7"/>
    <w:rsid w:val="000205C5"/>
    <w:rsid w:val="00037C06"/>
    <w:rsid w:val="00052BF8"/>
    <w:rsid w:val="00056543"/>
    <w:rsid w:val="00057116"/>
    <w:rsid w:val="00067741"/>
    <w:rsid w:val="00092718"/>
    <w:rsid w:val="000A2575"/>
    <w:rsid w:val="000B0519"/>
    <w:rsid w:val="000B61FD"/>
    <w:rsid w:val="000C3CEC"/>
    <w:rsid w:val="000C5087"/>
    <w:rsid w:val="000D2D80"/>
    <w:rsid w:val="000E55AD"/>
    <w:rsid w:val="000F1058"/>
    <w:rsid w:val="00107E7A"/>
    <w:rsid w:val="001101F2"/>
    <w:rsid w:val="00112205"/>
    <w:rsid w:val="00122EF4"/>
    <w:rsid w:val="001325BA"/>
    <w:rsid w:val="00160A8E"/>
    <w:rsid w:val="0016345C"/>
    <w:rsid w:val="001711F2"/>
    <w:rsid w:val="001824CB"/>
    <w:rsid w:val="001A6F9C"/>
    <w:rsid w:val="001B756E"/>
    <w:rsid w:val="001C5C86"/>
    <w:rsid w:val="001D1E27"/>
    <w:rsid w:val="001D38DA"/>
    <w:rsid w:val="001E0257"/>
    <w:rsid w:val="001E1576"/>
    <w:rsid w:val="002000C2"/>
    <w:rsid w:val="00225F76"/>
    <w:rsid w:val="0024786B"/>
    <w:rsid w:val="00252B24"/>
    <w:rsid w:val="00265F6F"/>
    <w:rsid w:val="002A7F1D"/>
    <w:rsid w:val="002B061D"/>
    <w:rsid w:val="002C04A3"/>
    <w:rsid w:val="002C3956"/>
    <w:rsid w:val="002C64BF"/>
    <w:rsid w:val="002C6966"/>
    <w:rsid w:val="002D396B"/>
    <w:rsid w:val="002D4B4F"/>
    <w:rsid w:val="002E40D2"/>
    <w:rsid w:val="002E7A9E"/>
    <w:rsid w:val="002F1058"/>
    <w:rsid w:val="003205AD"/>
    <w:rsid w:val="00335FB2"/>
    <w:rsid w:val="00344158"/>
    <w:rsid w:val="00344599"/>
    <w:rsid w:val="00350206"/>
    <w:rsid w:val="00356AA1"/>
    <w:rsid w:val="00372FAE"/>
    <w:rsid w:val="0037629D"/>
    <w:rsid w:val="00383491"/>
    <w:rsid w:val="003A1EB0"/>
    <w:rsid w:val="003B3C49"/>
    <w:rsid w:val="003B6640"/>
    <w:rsid w:val="003C1A25"/>
    <w:rsid w:val="003C1A80"/>
    <w:rsid w:val="003C5DB7"/>
    <w:rsid w:val="003C6DA6"/>
    <w:rsid w:val="003D63B3"/>
    <w:rsid w:val="003F268E"/>
    <w:rsid w:val="003F7B3D"/>
    <w:rsid w:val="004104FE"/>
    <w:rsid w:val="00410D4E"/>
    <w:rsid w:val="0041569A"/>
    <w:rsid w:val="0042499D"/>
    <w:rsid w:val="00432796"/>
    <w:rsid w:val="0043745F"/>
    <w:rsid w:val="0044029F"/>
    <w:rsid w:val="00445338"/>
    <w:rsid w:val="00445362"/>
    <w:rsid w:val="00454AA0"/>
    <w:rsid w:val="00455130"/>
    <w:rsid w:val="00456C58"/>
    <w:rsid w:val="00476B6C"/>
    <w:rsid w:val="0048267C"/>
    <w:rsid w:val="004876B9"/>
    <w:rsid w:val="00493A79"/>
    <w:rsid w:val="004A6A60"/>
    <w:rsid w:val="004B160D"/>
    <w:rsid w:val="004E03A1"/>
    <w:rsid w:val="004E4046"/>
    <w:rsid w:val="004E6F8A"/>
    <w:rsid w:val="004F2891"/>
    <w:rsid w:val="00510DB9"/>
    <w:rsid w:val="00513A60"/>
    <w:rsid w:val="00523204"/>
    <w:rsid w:val="00524494"/>
    <w:rsid w:val="00526D70"/>
    <w:rsid w:val="00545D95"/>
    <w:rsid w:val="005573BB"/>
    <w:rsid w:val="00557AB8"/>
    <w:rsid w:val="00557B2E"/>
    <w:rsid w:val="00561267"/>
    <w:rsid w:val="00570EEB"/>
    <w:rsid w:val="005721B1"/>
    <w:rsid w:val="00590087"/>
    <w:rsid w:val="005C4F58"/>
    <w:rsid w:val="005D070B"/>
    <w:rsid w:val="005D3FEC"/>
    <w:rsid w:val="005D44BE"/>
    <w:rsid w:val="005D77F5"/>
    <w:rsid w:val="005E1D3A"/>
    <w:rsid w:val="005E51CB"/>
    <w:rsid w:val="0060247D"/>
    <w:rsid w:val="00611EC4"/>
    <w:rsid w:val="00617214"/>
    <w:rsid w:val="00620B3F"/>
    <w:rsid w:val="00620D23"/>
    <w:rsid w:val="00636A90"/>
    <w:rsid w:val="006418C6"/>
    <w:rsid w:val="00654893"/>
    <w:rsid w:val="00656D2D"/>
    <w:rsid w:val="00671BBB"/>
    <w:rsid w:val="00682237"/>
    <w:rsid w:val="00683082"/>
    <w:rsid w:val="00692A09"/>
    <w:rsid w:val="006B4280"/>
    <w:rsid w:val="006B5361"/>
    <w:rsid w:val="006B5ACE"/>
    <w:rsid w:val="006C7190"/>
    <w:rsid w:val="006E14CB"/>
    <w:rsid w:val="006E5C68"/>
    <w:rsid w:val="006E62FC"/>
    <w:rsid w:val="006F5CBF"/>
    <w:rsid w:val="0070320C"/>
    <w:rsid w:val="00704F9B"/>
    <w:rsid w:val="00707673"/>
    <w:rsid w:val="007314C1"/>
    <w:rsid w:val="00734FB7"/>
    <w:rsid w:val="007430CD"/>
    <w:rsid w:val="0075252A"/>
    <w:rsid w:val="00763F57"/>
    <w:rsid w:val="00764B84"/>
    <w:rsid w:val="007722D1"/>
    <w:rsid w:val="00777286"/>
    <w:rsid w:val="0078034D"/>
    <w:rsid w:val="00790BCC"/>
    <w:rsid w:val="007974F5"/>
    <w:rsid w:val="007B0F49"/>
    <w:rsid w:val="007C7E14"/>
    <w:rsid w:val="007E328B"/>
    <w:rsid w:val="007E723B"/>
    <w:rsid w:val="007F7421"/>
    <w:rsid w:val="00805DCF"/>
    <w:rsid w:val="00814A9D"/>
    <w:rsid w:val="008325D8"/>
    <w:rsid w:val="00853258"/>
    <w:rsid w:val="00853CC2"/>
    <w:rsid w:val="00854942"/>
    <w:rsid w:val="00862C3B"/>
    <w:rsid w:val="00870EDC"/>
    <w:rsid w:val="00877409"/>
    <w:rsid w:val="0088222A"/>
    <w:rsid w:val="008929A6"/>
    <w:rsid w:val="008A42D5"/>
    <w:rsid w:val="008A76FD"/>
    <w:rsid w:val="008B2D09"/>
    <w:rsid w:val="008C537F"/>
    <w:rsid w:val="008D6092"/>
    <w:rsid w:val="008D658B"/>
    <w:rsid w:val="008D6617"/>
    <w:rsid w:val="00902BF5"/>
    <w:rsid w:val="0092475E"/>
    <w:rsid w:val="009437A2"/>
    <w:rsid w:val="00944B28"/>
    <w:rsid w:val="009514FE"/>
    <w:rsid w:val="0096035F"/>
    <w:rsid w:val="00982D3A"/>
    <w:rsid w:val="00985B73"/>
    <w:rsid w:val="009870A7"/>
    <w:rsid w:val="009A11EE"/>
    <w:rsid w:val="009A3BC4"/>
    <w:rsid w:val="009B1936"/>
    <w:rsid w:val="009D3FA7"/>
    <w:rsid w:val="009E2ED1"/>
    <w:rsid w:val="009F29E3"/>
    <w:rsid w:val="00A0304D"/>
    <w:rsid w:val="00A10539"/>
    <w:rsid w:val="00A12DBB"/>
    <w:rsid w:val="00A15763"/>
    <w:rsid w:val="00A338A3"/>
    <w:rsid w:val="00A36378"/>
    <w:rsid w:val="00A436A7"/>
    <w:rsid w:val="00A439FD"/>
    <w:rsid w:val="00A50437"/>
    <w:rsid w:val="00A529D5"/>
    <w:rsid w:val="00A70BDB"/>
    <w:rsid w:val="00A70E1E"/>
    <w:rsid w:val="00A72CAD"/>
    <w:rsid w:val="00A932A8"/>
    <w:rsid w:val="00AC659A"/>
    <w:rsid w:val="00AC684B"/>
    <w:rsid w:val="00AE25BF"/>
    <w:rsid w:val="00AF1DD9"/>
    <w:rsid w:val="00AF6DF0"/>
    <w:rsid w:val="00B03C01"/>
    <w:rsid w:val="00B06056"/>
    <w:rsid w:val="00B078D6"/>
    <w:rsid w:val="00B10CA0"/>
    <w:rsid w:val="00B15798"/>
    <w:rsid w:val="00B26AB2"/>
    <w:rsid w:val="00B26B54"/>
    <w:rsid w:val="00B3015C"/>
    <w:rsid w:val="00B34A7D"/>
    <w:rsid w:val="00B45FB6"/>
    <w:rsid w:val="00B515BD"/>
    <w:rsid w:val="00B5610B"/>
    <w:rsid w:val="00B75A29"/>
    <w:rsid w:val="00B96113"/>
    <w:rsid w:val="00B963E5"/>
    <w:rsid w:val="00BA3A53"/>
    <w:rsid w:val="00BA4095"/>
    <w:rsid w:val="00BA5B43"/>
    <w:rsid w:val="00BC1EA8"/>
    <w:rsid w:val="00BC642A"/>
    <w:rsid w:val="00BD0C60"/>
    <w:rsid w:val="00BD1282"/>
    <w:rsid w:val="00BE5240"/>
    <w:rsid w:val="00C065F2"/>
    <w:rsid w:val="00C06E13"/>
    <w:rsid w:val="00C43D1E"/>
    <w:rsid w:val="00C46676"/>
    <w:rsid w:val="00C50F7C"/>
    <w:rsid w:val="00C57C50"/>
    <w:rsid w:val="00C715CA"/>
    <w:rsid w:val="00CD3DB9"/>
    <w:rsid w:val="00CD3E1B"/>
    <w:rsid w:val="00CF2237"/>
    <w:rsid w:val="00D1229D"/>
    <w:rsid w:val="00D17604"/>
    <w:rsid w:val="00D20A72"/>
    <w:rsid w:val="00D25038"/>
    <w:rsid w:val="00D53140"/>
    <w:rsid w:val="00D71F40"/>
    <w:rsid w:val="00D72E56"/>
    <w:rsid w:val="00D77416"/>
    <w:rsid w:val="00D84866"/>
    <w:rsid w:val="00D9019D"/>
    <w:rsid w:val="00D95C07"/>
    <w:rsid w:val="00DA74F3"/>
    <w:rsid w:val="00DC1CB9"/>
    <w:rsid w:val="00DD58B7"/>
    <w:rsid w:val="00DE3B04"/>
    <w:rsid w:val="00DE58F3"/>
    <w:rsid w:val="00DF2A1B"/>
    <w:rsid w:val="00E033E0"/>
    <w:rsid w:val="00E13CB2"/>
    <w:rsid w:val="00E3705A"/>
    <w:rsid w:val="00E52712"/>
    <w:rsid w:val="00E536E0"/>
    <w:rsid w:val="00E62F6F"/>
    <w:rsid w:val="00E730B9"/>
    <w:rsid w:val="00E90B85"/>
    <w:rsid w:val="00E96AE6"/>
    <w:rsid w:val="00EC7E0F"/>
    <w:rsid w:val="00ED7A5B"/>
    <w:rsid w:val="00F00FD8"/>
    <w:rsid w:val="00F01DD6"/>
    <w:rsid w:val="00F060D7"/>
    <w:rsid w:val="00F231D1"/>
    <w:rsid w:val="00F26C77"/>
    <w:rsid w:val="00F35C1E"/>
    <w:rsid w:val="00F41A27"/>
    <w:rsid w:val="00F42720"/>
    <w:rsid w:val="00F4338D"/>
    <w:rsid w:val="00F440D3"/>
    <w:rsid w:val="00F47B8E"/>
    <w:rsid w:val="00F62C02"/>
    <w:rsid w:val="00F70AE6"/>
    <w:rsid w:val="00F921F1"/>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51CB"/>
    <w:pPr>
      <w:overflowPunct w:val="0"/>
      <w:autoSpaceDE w:val="0"/>
      <w:autoSpaceDN w:val="0"/>
      <w:adjustRightInd w:val="0"/>
      <w:spacing w:after="180"/>
      <w:textAlignment w:val="baseline"/>
    </w:pPr>
    <w:rPr>
      <w:lang w:val="en-GB"/>
    </w:rPr>
  </w:style>
  <w:style w:type="paragraph" w:styleId="Heading1">
    <w:name w:val="heading 1"/>
    <w:next w:val="Normal"/>
    <w:qFormat/>
    <w:rsid w:val="005E51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E51CB"/>
    <w:pPr>
      <w:pBdr>
        <w:top w:val="none" w:sz="0" w:space="0" w:color="auto"/>
      </w:pBdr>
      <w:spacing w:before="180"/>
      <w:outlineLvl w:val="1"/>
    </w:pPr>
    <w:rPr>
      <w:sz w:val="32"/>
    </w:rPr>
  </w:style>
  <w:style w:type="paragraph" w:styleId="Heading3">
    <w:name w:val="heading 3"/>
    <w:basedOn w:val="Heading2"/>
    <w:next w:val="Normal"/>
    <w:qFormat/>
    <w:rsid w:val="005E51CB"/>
    <w:pPr>
      <w:spacing w:before="120"/>
      <w:outlineLvl w:val="2"/>
    </w:pPr>
    <w:rPr>
      <w:sz w:val="28"/>
    </w:rPr>
  </w:style>
  <w:style w:type="paragraph" w:styleId="Heading4">
    <w:name w:val="heading 4"/>
    <w:basedOn w:val="Heading3"/>
    <w:next w:val="Normal"/>
    <w:qFormat/>
    <w:rsid w:val="005E51CB"/>
    <w:pPr>
      <w:ind w:left="1418" w:hanging="1418"/>
      <w:outlineLvl w:val="3"/>
    </w:pPr>
    <w:rPr>
      <w:sz w:val="24"/>
    </w:rPr>
  </w:style>
  <w:style w:type="paragraph" w:styleId="Heading5">
    <w:name w:val="heading 5"/>
    <w:basedOn w:val="Heading4"/>
    <w:next w:val="Normal"/>
    <w:qFormat/>
    <w:rsid w:val="005E51CB"/>
    <w:pPr>
      <w:ind w:left="1701" w:hanging="1701"/>
      <w:outlineLvl w:val="4"/>
    </w:pPr>
    <w:rPr>
      <w:sz w:val="22"/>
    </w:rPr>
  </w:style>
  <w:style w:type="paragraph" w:styleId="Heading6">
    <w:name w:val="heading 6"/>
    <w:basedOn w:val="H6"/>
    <w:next w:val="Normal"/>
    <w:qFormat/>
    <w:rsid w:val="005E51CB"/>
    <w:pPr>
      <w:outlineLvl w:val="5"/>
    </w:pPr>
  </w:style>
  <w:style w:type="paragraph" w:styleId="Heading7">
    <w:name w:val="heading 7"/>
    <w:basedOn w:val="H6"/>
    <w:next w:val="Normal"/>
    <w:qFormat/>
    <w:rsid w:val="005E51CB"/>
    <w:pPr>
      <w:outlineLvl w:val="6"/>
    </w:pPr>
  </w:style>
  <w:style w:type="paragraph" w:styleId="Heading8">
    <w:name w:val="heading 8"/>
    <w:basedOn w:val="Heading1"/>
    <w:next w:val="Normal"/>
    <w:qFormat/>
    <w:rsid w:val="005E51CB"/>
    <w:pPr>
      <w:ind w:left="0" w:firstLine="0"/>
      <w:outlineLvl w:val="7"/>
    </w:pPr>
  </w:style>
  <w:style w:type="paragraph" w:styleId="Heading9">
    <w:name w:val="heading 9"/>
    <w:basedOn w:val="Heading8"/>
    <w:next w:val="Normal"/>
    <w:qFormat/>
    <w:rsid w:val="005E51CB"/>
    <w:pPr>
      <w:outlineLvl w:val="8"/>
    </w:pPr>
  </w:style>
  <w:style w:type="character" w:default="1" w:styleId="DefaultParagraphFont">
    <w:name w:val="Default Paragraph Font"/>
    <w:semiHidden/>
    <w:rsid w:val="005E51CB"/>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5E51CB"/>
  </w:style>
  <w:style w:type="paragraph" w:customStyle="1" w:styleId="TAL">
    <w:name w:val="TAL"/>
    <w:basedOn w:val="Normal"/>
    <w:rsid w:val="005E51CB"/>
    <w:pPr>
      <w:keepNext/>
      <w:keepLines/>
      <w:spacing w:after="0"/>
    </w:pPr>
    <w:rPr>
      <w:rFonts w:ascii="Arial" w:hAnsi="Arial"/>
      <w:sz w:val="18"/>
    </w:rPr>
  </w:style>
  <w:style w:type="paragraph" w:styleId="BodyText">
    <w:name w:val="Body Text"/>
    <w:basedOn w:val="Normal"/>
    <w:rsid w:val="00A0304D"/>
    <w:pPr>
      <w:widowControl w:val="0"/>
    </w:pPr>
    <w:rPr>
      <w:i/>
      <w:lang w:val="en-US"/>
    </w:rPr>
  </w:style>
  <w:style w:type="paragraph" w:styleId="Header">
    <w:name w:val="header"/>
    <w:rsid w:val="005E51CB"/>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A0304D"/>
    <w:pPr>
      <w:widowControl w:val="0"/>
      <w:spacing w:after="120" w:line="240" w:lineRule="atLeast"/>
      <w:ind w:left="1260" w:hanging="551"/>
    </w:pPr>
    <w:rPr>
      <w:rFonts w:ascii="Arial" w:hAnsi="Arial"/>
      <w:b/>
      <w:sz w:val="22"/>
    </w:rPr>
  </w:style>
  <w:style w:type="paragraph" w:styleId="BodyTextIndent2">
    <w:name w:val="Body Text Indent 2"/>
    <w:basedOn w:val="Normal"/>
    <w:rsid w:val="00A0304D"/>
    <w:pPr>
      <w:ind w:left="284"/>
      <w:jc w:val="both"/>
    </w:pPr>
    <w:rPr>
      <w:rFonts w:ascii="Arial" w:hAnsi="Arial"/>
      <w:sz w:val="22"/>
    </w:rPr>
  </w:style>
  <w:style w:type="paragraph" w:customStyle="1" w:styleId="TAH">
    <w:name w:val="TAH"/>
    <w:basedOn w:val="TAC"/>
    <w:rsid w:val="005E51CB"/>
    <w:rPr>
      <w:b/>
    </w:rPr>
  </w:style>
  <w:style w:type="paragraph" w:customStyle="1" w:styleId="HE">
    <w:name w:val="HE"/>
    <w:basedOn w:val="Normal"/>
    <w:rsid w:val="00A0304D"/>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E51CB"/>
    <w:pPr>
      <w:spacing w:before="180"/>
      <w:ind w:left="2693" w:hanging="2693"/>
    </w:pPr>
    <w:rPr>
      <w:b/>
    </w:rPr>
  </w:style>
  <w:style w:type="paragraph" w:styleId="TOC1">
    <w:name w:val="toc 1"/>
    <w:semiHidden/>
    <w:rsid w:val="005E51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E51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E51CB"/>
    <w:pPr>
      <w:ind w:left="1701" w:hanging="1701"/>
    </w:pPr>
  </w:style>
  <w:style w:type="paragraph" w:styleId="TOC4">
    <w:name w:val="toc 4"/>
    <w:basedOn w:val="TOC3"/>
    <w:semiHidden/>
    <w:rsid w:val="005E51CB"/>
    <w:pPr>
      <w:ind w:left="1418" w:hanging="1418"/>
    </w:pPr>
  </w:style>
  <w:style w:type="paragraph" w:styleId="TOC3">
    <w:name w:val="toc 3"/>
    <w:basedOn w:val="TOC2"/>
    <w:semiHidden/>
    <w:rsid w:val="005E51CB"/>
    <w:pPr>
      <w:ind w:left="1134" w:hanging="1134"/>
    </w:pPr>
  </w:style>
  <w:style w:type="paragraph" w:styleId="TOC2">
    <w:name w:val="toc 2"/>
    <w:basedOn w:val="TOC1"/>
    <w:semiHidden/>
    <w:rsid w:val="005E51CB"/>
    <w:pPr>
      <w:keepNext w:val="0"/>
      <w:spacing w:before="0"/>
      <w:ind w:left="851" w:hanging="851"/>
    </w:pPr>
    <w:rPr>
      <w:sz w:val="20"/>
    </w:rPr>
  </w:style>
  <w:style w:type="paragraph" w:styleId="Index2">
    <w:name w:val="index 2"/>
    <w:basedOn w:val="Index1"/>
    <w:semiHidden/>
    <w:rsid w:val="005E51CB"/>
    <w:pPr>
      <w:ind w:left="284"/>
    </w:pPr>
  </w:style>
  <w:style w:type="paragraph" w:styleId="Index1">
    <w:name w:val="index 1"/>
    <w:basedOn w:val="Normal"/>
    <w:semiHidden/>
    <w:rsid w:val="005E51CB"/>
    <w:pPr>
      <w:keepLines/>
      <w:spacing w:after="0"/>
    </w:pPr>
  </w:style>
  <w:style w:type="paragraph" w:customStyle="1" w:styleId="ZH">
    <w:name w:val="ZH"/>
    <w:rsid w:val="005E51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E51CB"/>
    <w:pPr>
      <w:outlineLvl w:val="9"/>
    </w:pPr>
  </w:style>
  <w:style w:type="paragraph" w:styleId="ListNumber2">
    <w:name w:val="List Number 2"/>
    <w:basedOn w:val="ListNumber"/>
    <w:rsid w:val="005E51CB"/>
    <w:pPr>
      <w:ind w:left="851"/>
    </w:pPr>
  </w:style>
  <w:style w:type="character" w:styleId="FootnoteReference">
    <w:name w:val="footnote reference"/>
    <w:basedOn w:val="DefaultParagraphFont"/>
    <w:semiHidden/>
    <w:rsid w:val="005E51CB"/>
    <w:rPr>
      <w:b/>
      <w:position w:val="6"/>
      <w:sz w:val="16"/>
    </w:rPr>
  </w:style>
  <w:style w:type="paragraph" w:styleId="FootnoteText">
    <w:name w:val="footnote text"/>
    <w:basedOn w:val="Normal"/>
    <w:semiHidden/>
    <w:rsid w:val="005E51CB"/>
    <w:pPr>
      <w:keepLines/>
      <w:spacing w:after="0"/>
      <w:ind w:left="454" w:hanging="454"/>
    </w:pPr>
    <w:rPr>
      <w:sz w:val="16"/>
    </w:rPr>
  </w:style>
  <w:style w:type="paragraph" w:customStyle="1" w:styleId="TAC">
    <w:name w:val="TAC"/>
    <w:basedOn w:val="TAL"/>
    <w:rsid w:val="005E51CB"/>
    <w:pPr>
      <w:jc w:val="center"/>
    </w:pPr>
  </w:style>
  <w:style w:type="paragraph" w:customStyle="1" w:styleId="TF">
    <w:name w:val="TF"/>
    <w:basedOn w:val="TH"/>
    <w:rsid w:val="005E51CB"/>
    <w:pPr>
      <w:keepNext w:val="0"/>
      <w:spacing w:before="0" w:after="240"/>
    </w:pPr>
  </w:style>
  <w:style w:type="paragraph" w:customStyle="1" w:styleId="NO">
    <w:name w:val="NO"/>
    <w:basedOn w:val="Normal"/>
    <w:rsid w:val="005E51CB"/>
    <w:pPr>
      <w:keepLines/>
      <w:ind w:left="1135" w:hanging="851"/>
    </w:pPr>
  </w:style>
  <w:style w:type="paragraph" w:styleId="TOC9">
    <w:name w:val="toc 9"/>
    <w:basedOn w:val="TOC8"/>
    <w:semiHidden/>
    <w:rsid w:val="005E51CB"/>
    <w:pPr>
      <w:ind w:left="1418" w:hanging="1418"/>
    </w:pPr>
  </w:style>
  <w:style w:type="paragraph" w:customStyle="1" w:styleId="EX">
    <w:name w:val="EX"/>
    <w:basedOn w:val="Normal"/>
    <w:rsid w:val="005E51CB"/>
    <w:pPr>
      <w:keepLines/>
      <w:ind w:left="1702" w:hanging="1418"/>
    </w:pPr>
  </w:style>
  <w:style w:type="paragraph" w:customStyle="1" w:styleId="FP">
    <w:name w:val="FP"/>
    <w:basedOn w:val="Normal"/>
    <w:rsid w:val="005E51CB"/>
    <w:pPr>
      <w:spacing w:after="0"/>
    </w:pPr>
  </w:style>
  <w:style w:type="paragraph" w:customStyle="1" w:styleId="LD">
    <w:name w:val="LD"/>
    <w:rsid w:val="005E51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E51CB"/>
    <w:pPr>
      <w:spacing w:after="0"/>
    </w:pPr>
  </w:style>
  <w:style w:type="paragraph" w:customStyle="1" w:styleId="EW">
    <w:name w:val="EW"/>
    <w:basedOn w:val="EX"/>
    <w:rsid w:val="005E51CB"/>
    <w:pPr>
      <w:spacing w:after="0"/>
    </w:pPr>
  </w:style>
  <w:style w:type="paragraph" w:styleId="TOC6">
    <w:name w:val="toc 6"/>
    <w:basedOn w:val="TOC5"/>
    <w:next w:val="Normal"/>
    <w:semiHidden/>
    <w:rsid w:val="005E51CB"/>
    <w:pPr>
      <w:ind w:left="1985" w:hanging="1985"/>
    </w:pPr>
  </w:style>
  <w:style w:type="paragraph" w:styleId="TOC7">
    <w:name w:val="toc 7"/>
    <w:basedOn w:val="TOC6"/>
    <w:next w:val="Normal"/>
    <w:semiHidden/>
    <w:rsid w:val="005E51CB"/>
    <w:pPr>
      <w:ind w:left="2268" w:hanging="2268"/>
    </w:pPr>
  </w:style>
  <w:style w:type="paragraph" w:styleId="ListBullet2">
    <w:name w:val="List Bullet 2"/>
    <w:basedOn w:val="ListBullet"/>
    <w:rsid w:val="005E51CB"/>
    <w:pPr>
      <w:ind w:left="851"/>
    </w:pPr>
  </w:style>
  <w:style w:type="paragraph" w:styleId="ListBullet3">
    <w:name w:val="List Bullet 3"/>
    <w:basedOn w:val="ListBullet2"/>
    <w:rsid w:val="005E51CB"/>
    <w:pPr>
      <w:ind w:left="1135"/>
    </w:pPr>
  </w:style>
  <w:style w:type="paragraph" w:styleId="ListNumber">
    <w:name w:val="List Number"/>
    <w:basedOn w:val="List"/>
    <w:rsid w:val="005E51CB"/>
  </w:style>
  <w:style w:type="paragraph" w:customStyle="1" w:styleId="EQ">
    <w:name w:val="EQ"/>
    <w:basedOn w:val="Normal"/>
    <w:next w:val="Normal"/>
    <w:rsid w:val="005E51CB"/>
    <w:pPr>
      <w:keepLines/>
      <w:tabs>
        <w:tab w:val="center" w:pos="4536"/>
        <w:tab w:val="right" w:pos="9072"/>
      </w:tabs>
    </w:pPr>
    <w:rPr>
      <w:noProof/>
    </w:rPr>
  </w:style>
  <w:style w:type="paragraph" w:customStyle="1" w:styleId="TH">
    <w:name w:val="TH"/>
    <w:basedOn w:val="Normal"/>
    <w:rsid w:val="005E51CB"/>
    <w:pPr>
      <w:keepNext/>
      <w:keepLines/>
      <w:spacing w:before="60"/>
      <w:jc w:val="center"/>
    </w:pPr>
    <w:rPr>
      <w:rFonts w:ascii="Arial" w:hAnsi="Arial"/>
      <w:b/>
    </w:rPr>
  </w:style>
  <w:style w:type="paragraph" w:customStyle="1" w:styleId="NF">
    <w:name w:val="NF"/>
    <w:basedOn w:val="NO"/>
    <w:rsid w:val="005E51CB"/>
    <w:pPr>
      <w:keepNext/>
      <w:spacing w:after="0"/>
    </w:pPr>
    <w:rPr>
      <w:rFonts w:ascii="Arial" w:hAnsi="Arial"/>
      <w:sz w:val="18"/>
    </w:rPr>
  </w:style>
  <w:style w:type="paragraph" w:customStyle="1" w:styleId="PL">
    <w:name w:val="PL"/>
    <w:rsid w:val="005E5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E51CB"/>
    <w:pPr>
      <w:jc w:val="right"/>
    </w:pPr>
  </w:style>
  <w:style w:type="paragraph" w:customStyle="1" w:styleId="H6">
    <w:name w:val="H6"/>
    <w:basedOn w:val="Heading5"/>
    <w:next w:val="Normal"/>
    <w:rsid w:val="005E51CB"/>
    <w:pPr>
      <w:ind w:left="1985" w:hanging="1985"/>
      <w:outlineLvl w:val="9"/>
    </w:pPr>
    <w:rPr>
      <w:sz w:val="20"/>
    </w:rPr>
  </w:style>
  <w:style w:type="paragraph" w:customStyle="1" w:styleId="TAN">
    <w:name w:val="TAN"/>
    <w:basedOn w:val="TAL"/>
    <w:rsid w:val="005E51CB"/>
    <w:pPr>
      <w:ind w:left="851" w:hanging="851"/>
    </w:pPr>
  </w:style>
  <w:style w:type="paragraph" w:customStyle="1" w:styleId="ZA">
    <w:name w:val="ZA"/>
    <w:rsid w:val="005E51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51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E51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E51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E51CB"/>
    <w:pPr>
      <w:framePr w:wrap="notBeside" w:y="16161"/>
    </w:pPr>
  </w:style>
  <w:style w:type="character" w:customStyle="1" w:styleId="ZGSM">
    <w:name w:val="ZGSM"/>
    <w:rsid w:val="005E51CB"/>
  </w:style>
  <w:style w:type="paragraph" w:styleId="List2">
    <w:name w:val="List 2"/>
    <w:basedOn w:val="List"/>
    <w:rsid w:val="005E51CB"/>
    <w:pPr>
      <w:ind w:left="851"/>
    </w:pPr>
  </w:style>
  <w:style w:type="paragraph" w:customStyle="1" w:styleId="ZG">
    <w:name w:val="ZG"/>
    <w:rsid w:val="005E51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E51CB"/>
    <w:pPr>
      <w:ind w:left="1135"/>
    </w:pPr>
  </w:style>
  <w:style w:type="paragraph" w:styleId="List4">
    <w:name w:val="List 4"/>
    <w:basedOn w:val="List3"/>
    <w:rsid w:val="005E51CB"/>
    <w:pPr>
      <w:ind w:left="1418"/>
    </w:pPr>
  </w:style>
  <w:style w:type="paragraph" w:styleId="List5">
    <w:name w:val="List 5"/>
    <w:basedOn w:val="List4"/>
    <w:rsid w:val="005E51CB"/>
    <w:pPr>
      <w:ind w:left="1702"/>
    </w:pPr>
  </w:style>
  <w:style w:type="paragraph" w:customStyle="1" w:styleId="EditorsNote">
    <w:name w:val="Editor's Note"/>
    <w:basedOn w:val="NO"/>
    <w:rsid w:val="005E51CB"/>
    <w:rPr>
      <w:color w:val="FF0000"/>
    </w:rPr>
  </w:style>
  <w:style w:type="paragraph" w:styleId="List">
    <w:name w:val="List"/>
    <w:basedOn w:val="Normal"/>
    <w:rsid w:val="005E51CB"/>
    <w:pPr>
      <w:ind w:left="568" w:hanging="284"/>
    </w:pPr>
  </w:style>
  <w:style w:type="paragraph" w:styleId="ListBullet">
    <w:name w:val="List Bullet"/>
    <w:basedOn w:val="List"/>
    <w:rsid w:val="005E51CB"/>
  </w:style>
  <w:style w:type="paragraph" w:styleId="ListBullet4">
    <w:name w:val="List Bullet 4"/>
    <w:basedOn w:val="ListBullet3"/>
    <w:rsid w:val="005E51CB"/>
    <w:pPr>
      <w:ind w:left="1418"/>
    </w:pPr>
  </w:style>
  <w:style w:type="paragraph" w:styleId="ListBullet5">
    <w:name w:val="List Bullet 5"/>
    <w:basedOn w:val="ListBullet4"/>
    <w:rsid w:val="005E51CB"/>
    <w:pPr>
      <w:ind w:left="1702"/>
    </w:pPr>
  </w:style>
  <w:style w:type="paragraph" w:customStyle="1" w:styleId="B1">
    <w:name w:val="B1"/>
    <w:basedOn w:val="List"/>
    <w:rsid w:val="005E51CB"/>
  </w:style>
  <w:style w:type="paragraph" w:customStyle="1" w:styleId="B2">
    <w:name w:val="B2"/>
    <w:basedOn w:val="List2"/>
    <w:rsid w:val="005E51CB"/>
  </w:style>
  <w:style w:type="paragraph" w:customStyle="1" w:styleId="B3">
    <w:name w:val="B3"/>
    <w:basedOn w:val="List3"/>
    <w:rsid w:val="005E51CB"/>
  </w:style>
  <w:style w:type="paragraph" w:customStyle="1" w:styleId="B4">
    <w:name w:val="B4"/>
    <w:basedOn w:val="List4"/>
    <w:rsid w:val="005E51CB"/>
  </w:style>
  <w:style w:type="paragraph" w:customStyle="1" w:styleId="B5">
    <w:name w:val="B5"/>
    <w:basedOn w:val="List5"/>
    <w:rsid w:val="005E51CB"/>
  </w:style>
  <w:style w:type="paragraph" w:styleId="Footer">
    <w:name w:val="footer"/>
    <w:basedOn w:val="Header"/>
    <w:rsid w:val="005E51CB"/>
    <w:pPr>
      <w:jc w:val="center"/>
    </w:pPr>
    <w:rPr>
      <w:i/>
    </w:rPr>
  </w:style>
  <w:style w:type="paragraph" w:customStyle="1" w:styleId="ZTD">
    <w:name w:val="ZTD"/>
    <w:basedOn w:val="ZB"/>
    <w:rsid w:val="005E51C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5D070B"/>
    <w:pPr>
      <w:overflowPunct/>
      <w:autoSpaceDE/>
      <w:autoSpaceDN/>
      <w:adjustRightInd/>
      <w:spacing w:after="0"/>
      <w:ind w:left="720"/>
      <w:textAlignment w:val="auto"/>
    </w:pPr>
    <w:rPr>
      <w:rFonts w:ascii="Calibri" w:eastAsia="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8752773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5977555">
      <w:bodyDiv w:val="1"/>
      <w:marLeft w:val="0"/>
      <w:marRight w:val="0"/>
      <w:marTop w:val="0"/>
      <w:marBottom w:val="0"/>
      <w:divBdr>
        <w:top w:val="none" w:sz="0" w:space="0" w:color="auto"/>
        <w:left w:val="none" w:sz="0" w:space="0" w:color="auto"/>
        <w:bottom w:val="none" w:sz="0" w:space="0" w:color="auto"/>
        <w:right w:val="none" w:sz="0" w:space="0" w:color="auto"/>
      </w:divBdr>
      <w:divsChild>
        <w:div w:id="390810448">
          <w:marLeft w:val="1411"/>
          <w:marRight w:val="0"/>
          <w:marTop w:val="67"/>
          <w:marBottom w:val="0"/>
          <w:divBdr>
            <w:top w:val="none" w:sz="0" w:space="0" w:color="auto"/>
            <w:left w:val="none" w:sz="0" w:space="0" w:color="auto"/>
            <w:bottom w:val="none" w:sz="0" w:space="0" w:color="auto"/>
            <w:right w:val="none" w:sz="0" w:space="0" w:color="auto"/>
          </w:divBdr>
        </w:div>
        <w:div w:id="399063124">
          <w:marLeft w:val="835"/>
          <w:marRight w:val="0"/>
          <w:marTop w:val="67"/>
          <w:marBottom w:val="0"/>
          <w:divBdr>
            <w:top w:val="none" w:sz="0" w:space="0" w:color="auto"/>
            <w:left w:val="none" w:sz="0" w:space="0" w:color="auto"/>
            <w:bottom w:val="none" w:sz="0" w:space="0" w:color="auto"/>
            <w:right w:val="none" w:sz="0" w:space="0" w:color="auto"/>
          </w:divBdr>
        </w:div>
        <w:div w:id="576475869">
          <w:marLeft w:val="1411"/>
          <w:marRight w:val="0"/>
          <w:marTop w:val="67"/>
          <w:marBottom w:val="0"/>
          <w:divBdr>
            <w:top w:val="none" w:sz="0" w:space="0" w:color="auto"/>
            <w:left w:val="none" w:sz="0" w:space="0" w:color="auto"/>
            <w:bottom w:val="none" w:sz="0" w:space="0" w:color="auto"/>
            <w:right w:val="none" w:sz="0" w:space="0" w:color="auto"/>
          </w:divBdr>
        </w:div>
        <w:div w:id="860052452">
          <w:marLeft w:val="1411"/>
          <w:marRight w:val="0"/>
          <w:marTop w:val="67"/>
          <w:marBottom w:val="0"/>
          <w:divBdr>
            <w:top w:val="none" w:sz="0" w:space="0" w:color="auto"/>
            <w:left w:val="none" w:sz="0" w:space="0" w:color="auto"/>
            <w:bottom w:val="none" w:sz="0" w:space="0" w:color="auto"/>
            <w:right w:val="none" w:sz="0" w:space="0" w:color="auto"/>
          </w:divBdr>
        </w:div>
        <w:div w:id="969558714">
          <w:marLeft w:val="274"/>
          <w:marRight w:val="0"/>
          <w:marTop w:val="115"/>
          <w:marBottom w:val="0"/>
          <w:divBdr>
            <w:top w:val="none" w:sz="0" w:space="0" w:color="auto"/>
            <w:left w:val="none" w:sz="0" w:space="0" w:color="auto"/>
            <w:bottom w:val="none" w:sz="0" w:space="0" w:color="auto"/>
            <w:right w:val="none" w:sz="0" w:space="0" w:color="auto"/>
          </w:divBdr>
        </w:div>
        <w:div w:id="1011876528">
          <w:marLeft w:val="835"/>
          <w:marRight w:val="0"/>
          <w:marTop w:val="67"/>
          <w:marBottom w:val="0"/>
          <w:divBdr>
            <w:top w:val="none" w:sz="0" w:space="0" w:color="auto"/>
            <w:left w:val="none" w:sz="0" w:space="0" w:color="auto"/>
            <w:bottom w:val="none" w:sz="0" w:space="0" w:color="auto"/>
            <w:right w:val="none" w:sz="0" w:space="0" w:color="auto"/>
          </w:divBdr>
        </w:div>
        <w:div w:id="1195969907">
          <w:marLeft w:val="1411"/>
          <w:marRight w:val="0"/>
          <w:marTop w:val="67"/>
          <w:marBottom w:val="0"/>
          <w:divBdr>
            <w:top w:val="none" w:sz="0" w:space="0" w:color="auto"/>
            <w:left w:val="none" w:sz="0" w:space="0" w:color="auto"/>
            <w:bottom w:val="none" w:sz="0" w:space="0" w:color="auto"/>
            <w:right w:val="none" w:sz="0" w:space="0" w:color="auto"/>
          </w:divBdr>
        </w:div>
        <w:div w:id="1265456298">
          <w:marLeft w:val="1411"/>
          <w:marRight w:val="0"/>
          <w:marTop w:val="67"/>
          <w:marBottom w:val="0"/>
          <w:divBdr>
            <w:top w:val="none" w:sz="0" w:space="0" w:color="auto"/>
            <w:left w:val="none" w:sz="0" w:space="0" w:color="auto"/>
            <w:bottom w:val="none" w:sz="0" w:space="0" w:color="auto"/>
            <w:right w:val="none" w:sz="0" w:space="0" w:color="auto"/>
          </w:divBdr>
        </w:div>
        <w:div w:id="1346176518">
          <w:marLeft w:val="835"/>
          <w:marRight w:val="0"/>
          <w:marTop w:val="67"/>
          <w:marBottom w:val="0"/>
          <w:divBdr>
            <w:top w:val="none" w:sz="0" w:space="0" w:color="auto"/>
            <w:left w:val="none" w:sz="0" w:space="0" w:color="auto"/>
            <w:bottom w:val="none" w:sz="0" w:space="0" w:color="auto"/>
            <w:right w:val="none" w:sz="0" w:space="0" w:color="auto"/>
          </w:divBdr>
        </w:div>
        <w:div w:id="1493905623">
          <w:marLeft w:val="1411"/>
          <w:marRight w:val="0"/>
          <w:marTop w:val="67"/>
          <w:marBottom w:val="0"/>
          <w:divBdr>
            <w:top w:val="none" w:sz="0" w:space="0" w:color="auto"/>
            <w:left w:val="none" w:sz="0" w:space="0" w:color="auto"/>
            <w:bottom w:val="none" w:sz="0" w:space="0" w:color="auto"/>
            <w:right w:val="none" w:sz="0" w:space="0" w:color="auto"/>
          </w:divBdr>
        </w:div>
        <w:div w:id="1525093188">
          <w:marLeft w:val="1411"/>
          <w:marRight w:val="0"/>
          <w:marTop w:val="67"/>
          <w:marBottom w:val="0"/>
          <w:divBdr>
            <w:top w:val="none" w:sz="0" w:space="0" w:color="auto"/>
            <w:left w:val="none" w:sz="0" w:space="0" w:color="auto"/>
            <w:bottom w:val="none" w:sz="0" w:space="0" w:color="auto"/>
            <w:right w:val="none" w:sz="0" w:space="0" w:color="auto"/>
          </w:divBdr>
        </w:div>
        <w:div w:id="2044791520">
          <w:marLeft w:val="835"/>
          <w:marRight w:val="0"/>
          <w:marTop w:val="67"/>
          <w:marBottom w:val="0"/>
          <w:divBdr>
            <w:top w:val="none" w:sz="0" w:space="0" w:color="auto"/>
            <w:left w:val="none" w:sz="0" w:space="0" w:color="auto"/>
            <w:bottom w:val="none" w:sz="0" w:space="0" w:color="auto"/>
            <w:right w:val="none" w:sz="0" w:space="0" w:color="auto"/>
          </w:divBdr>
        </w:div>
      </w:divsChild>
    </w:div>
    <w:div w:id="616566518">
      <w:bodyDiv w:val="1"/>
      <w:marLeft w:val="0"/>
      <w:marRight w:val="0"/>
      <w:marTop w:val="0"/>
      <w:marBottom w:val="0"/>
      <w:divBdr>
        <w:top w:val="none" w:sz="0" w:space="0" w:color="auto"/>
        <w:left w:val="none" w:sz="0" w:space="0" w:color="auto"/>
        <w:bottom w:val="none" w:sz="0" w:space="0" w:color="auto"/>
        <w:right w:val="none" w:sz="0" w:space="0" w:color="auto"/>
      </w:divBdr>
    </w:div>
    <w:div w:id="1700736731">
      <w:bodyDiv w:val="1"/>
      <w:marLeft w:val="0"/>
      <w:marRight w:val="0"/>
      <w:marTop w:val="0"/>
      <w:marBottom w:val="0"/>
      <w:divBdr>
        <w:top w:val="none" w:sz="0" w:space="0" w:color="auto"/>
        <w:left w:val="none" w:sz="0" w:space="0" w:color="auto"/>
        <w:bottom w:val="none" w:sz="0" w:space="0" w:color="auto"/>
        <w:right w:val="none" w:sz="0" w:space="0" w:color="auto"/>
      </w:divBdr>
    </w:div>
    <w:div w:id="1711801403">
      <w:bodyDiv w:val="1"/>
      <w:marLeft w:val="0"/>
      <w:marRight w:val="0"/>
      <w:marTop w:val="0"/>
      <w:marBottom w:val="0"/>
      <w:divBdr>
        <w:top w:val="none" w:sz="0" w:space="0" w:color="auto"/>
        <w:left w:val="none" w:sz="0" w:space="0" w:color="auto"/>
        <w:bottom w:val="none" w:sz="0" w:space="0" w:color="auto"/>
        <w:right w:val="none" w:sz="0" w:space="0" w:color="auto"/>
      </w:divBdr>
      <w:divsChild>
        <w:div w:id="103816600">
          <w:marLeft w:val="835"/>
          <w:marRight w:val="0"/>
          <w:marTop w:val="67"/>
          <w:marBottom w:val="0"/>
          <w:divBdr>
            <w:top w:val="none" w:sz="0" w:space="0" w:color="auto"/>
            <w:left w:val="none" w:sz="0" w:space="0" w:color="auto"/>
            <w:bottom w:val="none" w:sz="0" w:space="0" w:color="auto"/>
            <w:right w:val="none" w:sz="0" w:space="0" w:color="auto"/>
          </w:divBdr>
        </w:div>
        <w:div w:id="632561388">
          <w:marLeft w:val="274"/>
          <w:marRight w:val="0"/>
          <w:marTop w:val="115"/>
          <w:marBottom w:val="0"/>
          <w:divBdr>
            <w:top w:val="none" w:sz="0" w:space="0" w:color="auto"/>
            <w:left w:val="none" w:sz="0" w:space="0" w:color="auto"/>
            <w:bottom w:val="none" w:sz="0" w:space="0" w:color="auto"/>
            <w:right w:val="none" w:sz="0" w:space="0" w:color="auto"/>
          </w:divBdr>
        </w:div>
        <w:div w:id="686325758">
          <w:marLeft w:val="1411"/>
          <w:marRight w:val="0"/>
          <w:marTop w:val="67"/>
          <w:marBottom w:val="0"/>
          <w:divBdr>
            <w:top w:val="none" w:sz="0" w:space="0" w:color="auto"/>
            <w:left w:val="none" w:sz="0" w:space="0" w:color="auto"/>
            <w:bottom w:val="none" w:sz="0" w:space="0" w:color="auto"/>
            <w:right w:val="none" w:sz="0" w:space="0" w:color="auto"/>
          </w:divBdr>
        </w:div>
        <w:div w:id="914707324">
          <w:marLeft w:val="1411"/>
          <w:marRight w:val="0"/>
          <w:marTop w:val="67"/>
          <w:marBottom w:val="0"/>
          <w:divBdr>
            <w:top w:val="none" w:sz="0" w:space="0" w:color="auto"/>
            <w:left w:val="none" w:sz="0" w:space="0" w:color="auto"/>
            <w:bottom w:val="none" w:sz="0" w:space="0" w:color="auto"/>
            <w:right w:val="none" w:sz="0" w:space="0" w:color="auto"/>
          </w:divBdr>
        </w:div>
        <w:div w:id="1005594937">
          <w:marLeft w:val="1411"/>
          <w:marRight w:val="0"/>
          <w:marTop w:val="67"/>
          <w:marBottom w:val="0"/>
          <w:divBdr>
            <w:top w:val="none" w:sz="0" w:space="0" w:color="auto"/>
            <w:left w:val="none" w:sz="0" w:space="0" w:color="auto"/>
            <w:bottom w:val="none" w:sz="0" w:space="0" w:color="auto"/>
            <w:right w:val="none" w:sz="0" w:space="0" w:color="auto"/>
          </w:divBdr>
        </w:div>
        <w:div w:id="1196626156">
          <w:marLeft w:val="1411"/>
          <w:marRight w:val="0"/>
          <w:marTop w:val="67"/>
          <w:marBottom w:val="0"/>
          <w:divBdr>
            <w:top w:val="none" w:sz="0" w:space="0" w:color="auto"/>
            <w:left w:val="none" w:sz="0" w:space="0" w:color="auto"/>
            <w:bottom w:val="none" w:sz="0" w:space="0" w:color="auto"/>
            <w:right w:val="none" w:sz="0" w:space="0" w:color="auto"/>
          </w:divBdr>
        </w:div>
        <w:div w:id="1289161800">
          <w:marLeft w:val="835"/>
          <w:marRight w:val="0"/>
          <w:marTop w:val="67"/>
          <w:marBottom w:val="0"/>
          <w:divBdr>
            <w:top w:val="none" w:sz="0" w:space="0" w:color="auto"/>
            <w:left w:val="none" w:sz="0" w:space="0" w:color="auto"/>
            <w:bottom w:val="none" w:sz="0" w:space="0" w:color="auto"/>
            <w:right w:val="none" w:sz="0" w:space="0" w:color="auto"/>
          </w:divBdr>
        </w:div>
        <w:div w:id="1365907712">
          <w:marLeft w:val="1411"/>
          <w:marRight w:val="0"/>
          <w:marTop w:val="67"/>
          <w:marBottom w:val="0"/>
          <w:divBdr>
            <w:top w:val="none" w:sz="0" w:space="0" w:color="auto"/>
            <w:left w:val="none" w:sz="0" w:space="0" w:color="auto"/>
            <w:bottom w:val="none" w:sz="0" w:space="0" w:color="auto"/>
            <w:right w:val="none" w:sz="0" w:space="0" w:color="auto"/>
          </w:divBdr>
        </w:div>
        <w:div w:id="1431124122">
          <w:marLeft w:val="835"/>
          <w:marRight w:val="0"/>
          <w:marTop w:val="67"/>
          <w:marBottom w:val="0"/>
          <w:divBdr>
            <w:top w:val="none" w:sz="0" w:space="0" w:color="auto"/>
            <w:left w:val="none" w:sz="0" w:space="0" w:color="auto"/>
            <w:bottom w:val="none" w:sz="0" w:space="0" w:color="auto"/>
            <w:right w:val="none" w:sz="0" w:space="0" w:color="auto"/>
          </w:divBdr>
        </w:div>
        <w:div w:id="1441218797">
          <w:marLeft w:val="835"/>
          <w:marRight w:val="0"/>
          <w:marTop w:val="67"/>
          <w:marBottom w:val="0"/>
          <w:divBdr>
            <w:top w:val="none" w:sz="0" w:space="0" w:color="auto"/>
            <w:left w:val="none" w:sz="0" w:space="0" w:color="auto"/>
            <w:bottom w:val="none" w:sz="0" w:space="0" w:color="auto"/>
            <w:right w:val="none" w:sz="0" w:space="0" w:color="auto"/>
          </w:divBdr>
        </w:div>
        <w:div w:id="1513569051">
          <w:marLeft w:val="1411"/>
          <w:marRight w:val="0"/>
          <w:marTop w:val="67"/>
          <w:marBottom w:val="0"/>
          <w:divBdr>
            <w:top w:val="none" w:sz="0" w:space="0" w:color="auto"/>
            <w:left w:val="none" w:sz="0" w:space="0" w:color="auto"/>
            <w:bottom w:val="none" w:sz="0" w:space="0" w:color="auto"/>
            <w:right w:val="none" w:sz="0" w:space="0" w:color="auto"/>
          </w:divBdr>
        </w:div>
        <w:div w:id="1634096959">
          <w:marLeft w:val="1411"/>
          <w:marRight w:val="0"/>
          <w:marTop w:val="67"/>
          <w:marBottom w:val="0"/>
          <w:divBdr>
            <w:top w:val="none" w:sz="0" w:space="0" w:color="auto"/>
            <w:left w:val="none" w:sz="0" w:space="0" w:color="auto"/>
            <w:bottom w:val="none" w:sz="0" w:space="0" w:color="auto"/>
            <w:right w:val="none" w:sz="0" w:space="0" w:color="auto"/>
          </w:divBdr>
        </w:div>
      </w:divsChild>
    </w:div>
    <w:div w:id="1981884341">
      <w:bodyDiv w:val="1"/>
      <w:marLeft w:val="0"/>
      <w:marRight w:val="0"/>
      <w:marTop w:val="0"/>
      <w:marBottom w:val="0"/>
      <w:divBdr>
        <w:top w:val="none" w:sz="0" w:space="0" w:color="auto"/>
        <w:left w:val="none" w:sz="0" w:space="0" w:color="auto"/>
        <w:bottom w:val="none" w:sz="0" w:space="0" w:color="auto"/>
        <w:right w:val="none" w:sz="0" w:space="0" w:color="auto"/>
      </w:divBdr>
    </w:div>
    <w:div w:id="205018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leung@qti.qualcomm.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86361-53EC-40C6-970F-EB5E9DC3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1373</Words>
  <Characters>7829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SP-160xxx</vt:lpstr>
    </vt:vector>
  </TitlesOfParts>
  <Manager>Paolo Usai</Manager>
  <Company>ETSI - MCC Support</Company>
  <LinksUpToDate>false</LinksUpToDate>
  <CharactersWithSpaces>9184</CharactersWithSpaces>
  <SharedDoc>false</SharedDoc>
  <HLinks>
    <vt:vector size="24" baseType="variant">
      <vt:variant>
        <vt:i4>524403</vt:i4>
      </vt:variant>
      <vt:variant>
        <vt:i4>9</vt:i4>
      </vt:variant>
      <vt:variant>
        <vt:i4>0</vt:i4>
      </vt:variant>
      <vt:variant>
        <vt:i4>5</vt:i4>
      </vt:variant>
      <vt:variant>
        <vt:lpwstr>mailto:nleung@qti.qualcomm.com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SP-160272</dc:title>
  <dc:subject>New Work Item on "Enhancements to Multi-stream Multiparty Conferencing Media Handling" (MMCMH_Enh)</dc:subject>
  <dc:creator>TSG SA WG4 Codec</dc:creator>
  <cp:lastModifiedBy>usai</cp:lastModifiedBy>
  <cp:revision>5</cp:revision>
  <cp:lastPrinted>2000-02-29T09:31:00Z</cp:lastPrinted>
  <dcterms:created xsi:type="dcterms:W3CDTF">2016-05-14T14:37:00Z</dcterms:created>
  <dcterms:modified xsi:type="dcterms:W3CDTF">2016-05-16T08:21:00Z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-62866944</vt:i4>
  </property>
  <property fmtid="{D5CDD505-2E9C-101B-9397-08002B2CF9AE}" pid="5" name="_EmailSubject">
    <vt:lpwstr>New Rel-14 MMCMH WI in 3GPP SA4</vt:lpwstr>
  </property>
  <property fmtid="{D5CDD505-2E9C-101B-9397-08002B2CF9AE}" pid="6" name="_AuthorEmail">
    <vt:lpwstr>nleung@qti.qualcomm.com</vt:lpwstr>
  </property>
  <property fmtid="{D5CDD505-2E9C-101B-9397-08002B2CF9AE}" pid="7" name="_AuthorEmailDisplayName">
    <vt:lpwstr>Leung, Nikolai</vt:lpwstr>
  </property>
  <property fmtid="{D5CDD505-2E9C-101B-9397-08002B2CF9AE}" pid="8" name="_ReviewingToolsShownOnce">
    <vt:lpwstr/>
  </property>
</Properties>
</file>